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6CBAB20" w14:textId="77777777" w:rsidR="00EF1361" w:rsidRPr="00753B27" w:rsidRDefault="00351B19">
      <w:pPr>
        <w:rPr>
          <w:rFonts w:asciiTheme="minorHAnsi" w:hAnsiTheme="minorHAnsi"/>
          <w:b/>
        </w:rPr>
      </w:pPr>
      <w:r w:rsidRPr="00753B27">
        <w:rPr>
          <w:rFonts w:asciiTheme="minorHAnsi" w:hAnsiTheme="minorHAnsi"/>
          <w:b/>
        </w:rPr>
        <w:t>Devon, Plymouth and Torbay schools</w:t>
      </w:r>
    </w:p>
    <w:p w14:paraId="7E70EECC" w14:textId="77777777" w:rsidR="00EF1361" w:rsidRPr="00753B27" w:rsidRDefault="00351B19">
      <w:pPr>
        <w:rPr>
          <w:rFonts w:asciiTheme="minorHAnsi" w:hAnsiTheme="minorHAnsi"/>
          <w:b/>
        </w:rPr>
      </w:pPr>
      <w:r w:rsidRPr="00753B27">
        <w:rPr>
          <w:rFonts w:asciiTheme="minorHAnsi" w:hAnsiTheme="minorHAnsi"/>
          <w:b/>
        </w:rPr>
        <w:t>RE assessment template</w:t>
      </w:r>
    </w:p>
    <w:p w14:paraId="4D85F1D5" w14:textId="77777777" w:rsidR="00EF1361" w:rsidRPr="00753B27" w:rsidRDefault="00351B19">
      <w:pPr>
        <w:rPr>
          <w:rFonts w:asciiTheme="minorHAnsi" w:hAnsiTheme="minorHAnsi"/>
        </w:rPr>
      </w:pPr>
      <w:r w:rsidRPr="00753B27">
        <w:rPr>
          <w:rFonts w:asciiTheme="minorHAnsi" w:hAnsiTheme="minorHAnsi"/>
        </w:rPr>
        <w:t>This document is designed to support the summative assessment of RE in line with the Devon, Torbay and Plymouth Agreed Syllabi. This is not intended to be used as a planning tool; it is a flexible resource to be edited and customized for individual teachers in their own classroom contexts, responding to the material and content that they have taught.</w:t>
      </w:r>
    </w:p>
    <w:p w14:paraId="269B5D9C" w14:textId="77777777" w:rsidR="00EF1361" w:rsidRPr="00753B27" w:rsidRDefault="00351B19">
      <w:pPr>
        <w:rPr>
          <w:rFonts w:asciiTheme="minorHAnsi" w:hAnsiTheme="minorHAnsi"/>
        </w:rPr>
      </w:pPr>
      <w:r w:rsidRPr="00753B27">
        <w:rPr>
          <w:rFonts w:asciiTheme="minorHAnsi" w:hAnsiTheme="minorHAnsi"/>
        </w:rPr>
        <w:t xml:space="preserve">This template should be used in addition to other forms of formative assessment. </w:t>
      </w:r>
    </w:p>
    <w:p w14:paraId="3162EC5C" w14:textId="77777777" w:rsidR="00EF1361" w:rsidRPr="00753B27" w:rsidRDefault="00EF1361">
      <w:pPr>
        <w:rPr>
          <w:rFonts w:asciiTheme="minorHAnsi" w:hAnsiTheme="minorHAnsi"/>
        </w:rPr>
      </w:pPr>
    </w:p>
    <w:tbl>
      <w:tblPr>
        <w:tblStyle w:val="a"/>
        <w:tblW w:w="902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0"/>
        <w:gridCol w:w="2466"/>
        <w:gridCol w:w="4890"/>
      </w:tblGrid>
      <w:tr w:rsidR="00EF1361" w:rsidRPr="00753B27" w14:paraId="424FECA1" w14:textId="77777777">
        <w:trPr>
          <w:trHeight w:val="360"/>
        </w:trPr>
        <w:tc>
          <w:tcPr>
            <w:tcW w:w="1670" w:type="dxa"/>
            <w:vMerge w:val="restart"/>
          </w:tcPr>
          <w:p w14:paraId="3B125239" w14:textId="77777777" w:rsidR="00EF1361" w:rsidRPr="00753B27" w:rsidRDefault="00351B19">
            <w:pPr>
              <w:contextualSpacing w:val="0"/>
              <w:rPr>
                <w:rFonts w:asciiTheme="minorHAnsi" w:hAnsiTheme="minorHAnsi"/>
                <w:b/>
              </w:rPr>
            </w:pPr>
            <w:r w:rsidRPr="00753B27">
              <w:rPr>
                <w:rFonts w:asciiTheme="minorHAnsi" w:hAnsiTheme="minorHAnsi"/>
                <w:b/>
              </w:rPr>
              <w:t>Key Stage 2</w:t>
            </w:r>
          </w:p>
          <w:p w14:paraId="48E93584" w14:textId="274BF526" w:rsidR="00EF1361" w:rsidRPr="00753B27" w:rsidRDefault="00EF1361">
            <w:pPr>
              <w:contextualSpacing w:val="0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7356" w:type="dxa"/>
            <w:gridSpan w:val="2"/>
          </w:tcPr>
          <w:p w14:paraId="35B6D681" w14:textId="77777777" w:rsidR="00EF1361" w:rsidRPr="00753B27" w:rsidRDefault="00351B19">
            <w:pPr>
              <w:contextualSpacing w:val="0"/>
              <w:rPr>
                <w:rFonts w:asciiTheme="minorHAnsi" w:hAnsiTheme="minorHAnsi"/>
                <w:b/>
              </w:rPr>
            </w:pPr>
            <w:r w:rsidRPr="00753B27">
              <w:rPr>
                <w:rFonts w:asciiTheme="minorHAnsi" w:hAnsiTheme="minorHAnsi"/>
                <w:b/>
              </w:rPr>
              <w:t xml:space="preserve">Unit Title: </w:t>
            </w:r>
            <w:r w:rsidRPr="00753B27">
              <w:rPr>
                <w:rFonts w:asciiTheme="minorHAnsi" w:hAnsiTheme="minorHAnsi"/>
              </w:rPr>
              <w:t xml:space="preserve">What does it mean to belong to a religion? </w:t>
            </w:r>
          </w:p>
        </w:tc>
      </w:tr>
      <w:tr w:rsidR="00EF1361" w:rsidRPr="00753B27" w14:paraId="17B92AEA" w14:textId="77777777">
        <w:trPr>
          <w:trHeight w:val="360"/>
        </w:trPr>
        <w:tc>
          <w:tcPr>
            <w:tcW w:w="1670" w:type="dxa"/>
            <w:vMerge/>
          </w:tcPr>
          <w:p w14:paraId="0F35A732" w14:textId="77777777" w:rsidR="00EF1361" w:rsidRPr="00753B27" w:rsidRDefault="00EF1361">
            <w:pPr>
              <w:contextualSpacing w:val="0"/>
              <w:rPr>
                <w:rFonts w:asciiTheme="minorHAnsi" w:hAnsiTheme="minorHAnsi"/>
                <w:b/>
              </w:rPr>
            </w:pPr>
          </w:p>
        </w:tc>
        <w:tc>
          <w:tcPr>
            <w:tcW w:w="7356" w:type="dxa"/>
            <w:gridSpan w:val="2"/>
          </w:tcPr>
          <w:p w14:paraId="185BE050" w14:textId="77777777" w:rsidR="00EF1361" w:rsidRPr="00753B27" w:rsidRDefault="00351B19">
            <w:pPr>
              <w:contextualSpacing w:val="0"/>
              <w:rPr>
                <w:rFonts w:asciiTheme="minorHAnsi" w:hAnsiTheme="minorHAnsi"/>
              </w:rPr>
            </w:pPr>
            <w:r w:rsidRPr="00753B27">
              <w:rPr>
                <w:rFonts w:asciiTheme="minorHAnsi" w:hAnsiTheme="minorHAnsi"/>
                <w:b/>
              </w:rPr>
              <w:t xml:space="preserve">Core concept: </w:t>
            </w:r>
            <w:r w:rsidRPr="00753B27">
              <w:rPr>
                <w:rFonts w:asciiTheme="minorHAnsi" w:hAnsiTheme="minorHAnsi"/>
              </w:rPr>
              <w:t>Holi -</w:t>
            </w:r>
            <w:r w:rsidRPr="00753B27">
              <w:rPr>
                <w:rFonts w:asciiTheme="minorHAnsi" w:hAnsiTheme="minorHAnsi"/>
                <w:b/>
              </w:rPr>
              <w:t xml:space="preserve"> </w:t>
            </w:r>
            <w:r w:rsidRPr="00753B27">
              <w:rPr>
                <w:rFonts w:asciiTheme="minorHAnsi" w:hAnsiTheme="minorHAnsi"/>
              </w:rPr>
              <w:t>Hinduism</w:t>
            </w:r>
          </w:p>
        </w:tc>
      </w:tr>
      <w:tr w:rsidR="00EF1361" w:rsidRPr="00753B27" w14:paraId="577A773F" w14:textId="77777777">
        <w:trPr>
          <w:trHeight w:val="360"/>
        </w:trPr>
        <w:tc>
          <w:tcPr>
            <w:tcW w:w="1670" w:type="dxa"/>
            <w:vMerge/>
          </w:tcPr>
          <w:p w14:paraId="35B02248" w14:textId="77777777" w:rsidR="00EF1361" w:rsidRPr="00753B27" w:rsidRDefault="00EF1361">
            <w:pPr>
              <w:contextualSpacing w:val="0"/>
              <w:rPr>
                <w:rFonts w:asciiTheme="minorHAnsi" w:hAnsiTheme="minorHAnsi"/>
                <w:b/>
              </w:rPr>
            </w:pPr>
          </w:p>
        </w:tc>
        <w:tc>
          <w:tcPr>
            <w:tcW w:w="7356" w:type="dxa"/>
            <w:gridSpan w:val="2"/>
          </w:tcPr>
          <w:p w14:paraId="412004BD" w14:textId="77777777" w:rsidR="00EF1361" w:rsidRPr="00753B27" w:rsidRDefault="00351B19">
            <w:pPr>
              <w:contextualSpacing w:val="0"/>
              <w:rPr>
                <w:rFonts w:asciiTheme="minorHAnsi" w:hAnsiTheme="minorHAnsi"/>
                <w:b/>
              </w:rPr>
            </w:pPr>
            <w:r w:rsidRPr="00753B27">
              <w:rPr>
                <w:rFonts w:asciiTheme="minorHAnsi" w:hAnsiTheme="minorHAnsi"/>
                <w:b/>
              </w:rPr>
              <w:t>Learning Outcome:</w:t>
            </w:r>
          </w:p>
          <w:p w14:paraId="0462A5AC" w14:textId="3B65D1B9" w:rsidR="00EF1361" w:rsidRPr="00753B27" w:rsidRDefault="00753B27">
            <w:pPr>
              <w:contextualSpacing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Understand</w:t>
            </w:r>
            <w:r w:rsidR="00351B19" w:rsidRPr="00753B27">
              <w:rPr>
                <w:rFonts w:asciiTheme="minorHAnsi" w:hAnsiTheme="minorHAnsi"/>
              </w:rPr>
              <w:t xml:space="preserve"> the significance of Holi as a Hindu festival</w:t>
            </w:r>
          </w:p>
        </w:tc>
      </w:tr>
      <w:tr w:rsidR="00EF1361" w:rsidRPr="00753B27" w14:paraId="7518940C" w14:textId="77777777">
        <w:trPr>
          <w:trHeight w:val="360"/>
        </w:trPr>
        <w:tc>
          <w:tcPr>
            <w:tcW w:w="1670" w:type="dxa"/>
            <w:vMerge/>
          </w:tcPr>
          <w:p w14:paraId="103D9BD5" w14:textId="77777777" w:rsidR="00EF1361" w:rsidRPr="00753B27" w:rsidRDefault="00EF1361">
            <w:pPr>
              <w:contextualSpacing w:val="0"/>
              <w:rPr>
                <w:rFonts w:asciiTheme="minorHAnsi" w:hAnsiTheme="minorHAnsi"/>
                <w:b/>
              </w:rPr>
            </w:pPr>
          </w:p>
        </w:tc>
        <w:tc>
          <w:tcPr>
            <w:tcW w:w="7356" w:type="dxa"/>
            <w:gridSpan w:val="2"/>
          </w:tcPr>
          <w:p w14:paraId="268FFC18" w14:textId="77777777" w:rsidR="00EF1361" w:rsidRPr="00753B27" w:rsidRDefault="00351B19">
            <w:pPr>
              <w:contextualSpacing w:val="0"/>
              <w:rPr>
                <w:rFonts w:asciiTheme="minorHAnsi" w:hAnsiTheme="minorHAnsi"/>
                <w:b/>
              </w:rPr>
            </w:pPr>
            <w:r w:rsidRPr="00753B27">
              <w:rPr>
                <w:rFonts w:asciiTheme="minorHAnsi" w:hAnsiTheme="minorHAnsi"/>
                <w:b/>
              </w:rPr>
              <w:t>Assessment Question:</w:t>
            </w:r>
          </w:p>
          <w:p w14:paraId="7CC6E3A8" w14:textId="77777777" w:rsidR="00EF1361" w:rsidRPr="00753B27" w:rsidRDefault="00351B19">
            <w:pPr>
              <w:spacing w:after="200" w:line="276" w:lineRule="auto"/>
              <w:contextualSpacing w:val="0"/>
              <w:rPr>
                <w:rFonts w:asciiTheme="minorHAnsi" w:hAnsiTheme="minorHAnsi"/>
              </w:rPr>
            </w:pPr>
            <w:r w:rsidRPr="00753B27">
              <w:rPr>
                <w:rFonts w:asciiTheme="minorHAnsi" w:hAnsiTheme="minorHAnsi"/>
              </w:rPr>
              <w:t>Why and how do Hindus celebrate Holi?</w:t>
            </w:r>
          </w:p>
        </w:tc>
      </w:tr>
      <w:tr w:rsidR="00EF1361" w:rsidRPr="00753B27" w14:paraId="3350EEBD" w14:textId="77777777">
        <w:tc>
          <w:tcPr>
            <w:tcW w:w="1670" w:type="dxa"/>
          </w:tcPr>
          <w:p w14:paraId="4AF47F7A" w14:textId="77777777" w:rsidR="00EF1361" w:rsidRPr="00753B27" w:rsidRDefault="00351B19">
            <w:pPr>
              <w:contextualSpacing w:val="0"/>
              <w:rPr>
                <w:rFonts w:asciiTheme="minorHAnsi" w:hAnsiTheme="minorHAnsi"/>
                <w:b/>
              </w:rPr>
            </w:pPr>
            <w:r w:rsidRPr="00753B27">
              <w:rPr>
                <w:rFonts w:asciiTheme="minorHAnsi" w:hAnsiTheme="minorHAnsi"/>
                <w:b/>
              </w:rPr>
              <w:t>Suggested assessment tasks</w:t>
            </w:r>
          </w:p>
        </w:tc>
        <w:tc>
          <w:tcPr>
            <w:tcW w:w="7356" w:type="dxa"/>
            <w:gridSpan w:val="2"/>
          </w:tcPr>
          <w:p w14:paraId="20CB538C" w14:textId="39CB35D4" w:rsidR="00EF1361" w:rsidRPr="00753B27" w:rsidRDefault="00351B19">
            <w:pPr>
              <w:contextualSpacing w:val="0"/>
              <w:rPr>
                <w:rFonts w:asciiTheme="minorHAnsi" w:hAnsiTheme="minorHAnsi"/>
                <w:b/>
              </w:rPr>
            </w:pPr>
            <w:r w:rsidRPr="00753B27">
              <w:rPr>
                <w:rFonts w:asciiTheme="minorHAnsi" w:hAnsiTheme="minorHAnsi"/>
              </w:rPr>
              <w:t>Provide pupils with a picture depicting the festival of Holi. Ask pupils to: match up statements relating to Holi to specific parts of the picture, annotate aspects that they can identify, provide explanations for reasoning, inclu</w:t>
            </w:r>
            <w:r w:rsidR="00753B27">
              <w:rPr>
                <w:rFonts w:asciiTheme="minorHAnsi" w:hAnsiTheme="minorHAnsi"/>
              </w:rPr>
              <w:t xml:space="preserve">de links to the story of Holi, </w:t>
            </w:r>
            <w:r w:rsidRPr="00753B27">
              <w:rPr>
                <w:rFonts w:asciiTheme="minorHAnsi" w:hAnsiTheme="minorHAnsi"/>
              </w:rPr>
              <w:t>explain how the festival of Holi relates to their own understanding of good/evil and/or light/darkness.</w:t>
            </w:r>
          </w:p>
        </w:tc>
      </w:tr>
      <w:tr w:rsidR="00EF1361" w:rsidRPr="00753B27" w14:paraId="395CCB05" w14:textId="77777777">
        <w:tc>
          <w:tcPr>
            <w:tcW w:w="1670" w:type="dxa"/>
          </w:tcPr>
          <w:p w14:paraId="42E38A13" w14:textId="77777777" w:rsidR="00EF1361" w:rsidRPr="00753B27" w:rsidRDefault="00EF1361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7356" w:type="dxa"/>
            <w:gridSpan w:val="2"/>
          </w:tcPr>
          <w:p w14:paraId="2E34C455" w14:textId="77777777" w:rsidR="00EF1361" w:rsidRPr="00753B27" w:rsidRDefault="00351B19">
            <w:pPr>
              <w:contextualSpacing w:val="0"/>
              <w:rPr>
                <w:rFonts w:asciiTheme="minorHAnsi" w:hAnsiTheme="minorHAnsi"/>
                <w:b/>
              </w:rPr>
            </w:pPr>
            <w:r w:rsidRPr="00753B27">
              <w:rPr>
                <w:rFonts w:asciiTheme="minorHAnsi" w:hAnsiTheme="minorHAnsi"/>
                <w:b/>
              </w:rPr>
              <w:t>Assessment outcomes:</w:t>
            </w:r>
          </w:p>
        </w:tc>
      </w:tr>
      <w:tr w:rsidR="00EF1361" w:rsidRPr="00753B27" w14:paraId="314FAD0A" w14:textId="77777777">
        <w:tc>
          <w:tcPr>
            <w:tcW w:w="1670" w:type="dxa"/>
          </w:tcPr>
          <w:p w14:paraId="37E54600" w14:textId="77777777" w:rsidR="00EF1361" w:rsidRPr="00753B27" w:rsidRDefault="00351B19">
            <w:pPr>
              <w:contextualSpacing w:val="0"/>
              <w:rPr>
                <w:rFonts w:asciiTheme="minorHAnsi" w:hAnsiTheme="minorHAnsi"/>
              </w:rPr>
            </w:pPr>
            <w:r w:rsidRPr="00753B27">
              <w:rPr>
                <w:rFonts w:asciiTheme="minorHAnsi" w:hAnsiTheme="minorHAnsi"/>
              </w:rPr>
              <w:t>This question assesses:</w:t>
            </w:r>
          </w:p>
          <w:p w14:paraId="71BB36E7" w14:textId="77777777" w:rsidR="00EF1361" w:rsidRPr="00753B27" w:rsidRDefault="00351B19">
            <w:pPr>
              <w:numPr>
                <w:ilvl w:val="0"/>
                <w:numId w:val="3"/>
              </w:numPr>
              <w:ind w:hanging="360"/>
              <w:rPr>
                <w:rFonts w:asciiTheme="minorHAnsi" w:hAnsiTheme="minorHAnsi"/>
              </w:rPr>
            </w:pPr>
            <w:r w:rsidRPr="00753B27">
              <w:rPr>
                <w:rFonts w:asciiTheme="minorHAnsi" w:hAnsiTheme="minorHAnsi"/>
              </w:rPr>
              <w:t xml:space="preserve">Remembering </w:t>
            </w:r>
          </w:p>
          <w:p w14:paraId="36363202" w14:textId="77777777" w:rsidR="00EF1361" w:rsidRPr="00753B27" w:rsidRDefault="00351B19">
            <w:pPr>
              <w:numPr>
                <w:ilvl w:val="0"/>
                <w:numId w:val="3"/>
              </w:numPr>
              <w:ind w:hanging="360"/>
              <w:rPr>
                <w:rFonts w:asciiTheme="minorHAnsi" w:hAnsiTheme="minorHAnsi"/>
              </w:rPr>
            </w:pPr>
            <w:r w:rsidRPr="00753B27">
              <w:rPr>
                <w:rFonts w:asciiTheme="minorHAnsi" w:hAnsiTheme="minorHAnsi"/>
              </w:rPr>
              <w:t>Understanding</w:t>
            </w:r>
          </w:p>
          <w:p w14:paraId="58293464" w14:textId="77777777" w:rsidR="00EF1361" w:rsidRPr="00753B27" w:rsidRDefault="00351B19">
            <w:pPr>
              <w:numPr>
                <w:ilvl w:val="0"/>
                <w:numId w:val="3"/>
              </w:numPr>
              <w:ind w:hanging="360"/>
              <w:rPr>
                <w:rFonts w:asciiTheme="minorHAnsi" w:hAnsiTheme="minorHAnsi"/>
              </w:rPr>
            </w:pPr>
            <w:r w:rsidRPr="00753B27">
              <w:rPr>
                <w:rFonts w:asciiTheme="minorHAnsi" w:hAnsiTheme="minorHAnsi"/>
              </w:rPr>
              <w:t>Applying</w:t>
            </w:r>
          </w:p>
          <w:p w14:paraId="3FCBCCF9" w14:textId="77777777" w:rsidR="00EF1361" w:rsidRPr="00753B27" w:rsidRDefault="00351B19">
            <w:pPr>
              <w:numPr>
                <w:ilvl w:val="0"/>
                <w:numId w:val="3"/>
              </w:numPr>
              <w:ind w:hanging="360"/>
              <w:rPr>
                <w:rFonts w:asciiTheme="minorHAnsi" w:hAnsiTheme="minorHAnsi"/>
              </w:rPr>
            </w:pPr>
            <w:proofErr w:type="spellStart"/>
            <w:r w:rsidRPr="00753B27">
              <w:rPr>
                <w:rFonts w:asciiTheme="minorHAnsi" w:hAnsiTheme="minorHAnsi"/>
              </w:rPr>
              <w:t>Analyzing</w:t>
            </w:r>
            <w:proofErr w:type="spellEnd"/>
          </w:p>
          <w:p w14:paraId="088354D6" w14:textId="77777777" w:rsidR="00EF1361" w:rsidRPr="00753B27" w:rsidRDefault="00351B19">
            <w:pPr>
              <w:numPr>
                <w:ilvl w:val="0"/>
                <w:numId w:val="3"/>
              </w:numPr>
              <w:ind w:hanging="360"/>
              <w:rPr>
                <w:rFonts w:asciiTheme="minorHAnsi" w:hAnsiTheme="minorHAnsi"/>
              </w:rPr>
            </w:pPr>
            <w:r w:rsidRPr="00753B27">
              <w:rPr>
                <w:rFonts w:asciiTheme="minorHAnsi" w:hAnsiTheme="minorHAnsi"/>
              </w:rPr>
              <w:t>Evaluating</w:t>
            </w:r>
          </w:p>
          <w:p w14:paraId="315A4A31" w14:textId="77777777" w:rsidR="00EF1361" w:rsidRPr="00753B27" w:rsidRDefault="00351B19">
            <w:pPr>
              <w:numPr>
                <w:ilvl w:val="0"/>
                <w:numId w:val="3"/>
              </w:numPr>
              <w:ind w:hanging="360"/>
              <w:rPr>
                <w:rFonts w:asciiTheme="minorHAnsi" w:hAnsiTheme="minorHAnsi"/>
              </w:rPr>
            </w:pPr>
            <w:r w:rsidRPr="00753B27">
              <w:rPr>
                <w:rFonts w:asciiTheme="minorHAnsi" w:hAnsiTheme="minorHAnsi"/>
              </w:rPr>
              <w:t xml:space="preserve">Creating </w:t>
            </w:r>
          </w:p>
          <w:p w14:paraId="6FDD1955" w14:textId="77777777" w:rsidR="00EF1361" w:rsidRPr="00753B27" w:rsidRDefault="00351B19">
            <w:pPr>
              <w:contextualSpacing w:val="0"/>
              <w:rPr>
                <w:rFonts w:asciiTheme="minorHAnsi" w:hAnsiTheme="minorHAnsi"/>
              </w:rPr>
            </w:pPr>
            <w:r w:rsidRPr="00753B27">
              <w:rPr>
                <w:rFonts w:asciiTheme="minorHAnsi" w:hAnsiTheme="minorHAnsi"/>
              </w:rPr>
              <w:t xml:space="preserve"> (Choose as </w:t>
            </w:r>
            <w:proofErr w:type="gramStart"/>
            <w:r w:rsidRPr="00753B27">
              <w:rPr>
                <w:rFonts w:asciiTheme="minorHAnsi" w:hAnsiTheme="minorHAnsi"/>
              </w:rPr>
              <w:t>appropriate)*</w:t>
            </w:r>
            <w:proofErr w:type="gramEnd"/>
          </w:p>
        </w:tc>
        <w:tc>
          <w:tcPr>
            <w:tcW w:w="7356" w:type="dxa"/>
            <w:gridSpan w:val="2"/>
          </w:tcPr>
          <w:p w14:paraId="1021C26D" w14:textId="1AD7765D" w:rsidR="00EF1361" w:rsidRPr="00753B27" w:rsidRDefault="00351B19">
            <w:pPr>
              <w:contextualSpacing w:val="0"/>
              <w:rPr>
                <w:rFonts w:asciiTheme="minorHAnsi" w:hAnsiTheme="minorHAnsi"/>
                <w:b/>
              </w:rPr>
            </w:pPr>
            <w:r w:rsidRPr="00753B27">
              <w:rPr>
                <w:rFonts w:asciiTheme="minorHAnsi" w:hAnsiTheme="minorHAnsi"/>
                <w:b/>
              </w:rPr>
              <w:t>Secure/Expected</w:t>
            </w:r>
          </w:p>
          <w:p w14:paraId="7A2C7C7A" w14:textId="77777777" w:rsidR="00EF1361" w:rsidRPr="00753B27" w:rsidRDefault="00EF1361">
            <w:pPr>
              <w:contextualSpacing w:val="0"/>
              <w:rPr>
                <w:rFonts w:asciiTheme="minorHAnsi" w:hAnsiTheme="minorHAnsi"/>
              </w:rPr>
            </w:pPr>
          </w:p>
          <w:p w14:paraId="17B04CF5" w14:textId="77777777" w:rsidR="00EF1361" w:rsidRPr="00753B27" w:rsidRDefault="00351B19">
            <w:pPr>
              <w:numPr>
                <w:ilvl w:val="0"/>
                <w:numId w:val="2"/>
              </w:numPr>
              <w:ind w:hanging="360"/>
              <w:rPr>
                <w:rFonts w:asciiTheme="minorHAnsi" w:hAnsiTheme="minorHAnsi"/>
              </w:rPr>
            </w:pPr>
            <w:r w:rsidRPr="00753B27">
              <w:rPr>
                <w:rFonts w:asciiTheme="minorHAnsi" w:hAnsiTheme="minorHAnsi"/>
              </w:rPr>
              <w:t>Pupils can describe and explain the Trimurti</w:t>
            </w:r>
          </w:p>
          <w:p w14:paraId="61851790" w14:textId="77777777" w:rsidR="00EF1361" w:rsidRPr="00753B27" w:rsidRDefault="00351B19">
            <w:pPr>
              <w:numPr>
                <w:ilvl w:val="0"/>
                <w:numId w:val="2"/>
              </w:numPr>
              <w:ind w:hanging="360"/>
              <w:rPr>
                <w:rFonts w:asciiTheme="minorHAnsi" w:hAnsiTheme="minorHAnsi"/>
              </w:rPr>
            </w:pPr>
            <w:r w:rsidRPr="00753B27">
              <w:rPr>
                <w:rFonts w:asciiTheme="minorHAnsi" w:hAnsiTheme="minorHAnsi"/>
              </w:rPr>
              <w:t>Pupils know that Holi is a Hindu festival and they can explain the significance of this festival/what is celebrated</w:t>
            </w:r>
          </w:p>
          <w:p w14:paraId="49E5D0DE" w14:textId="77777777" w:rsidR="00EF1361" w:rsidRPr="00753B27" w:rsidRDefault="00351B19">
            <w:pPr>
              <w:numPr>
                <w:ilvl w:val="0"/>
                <w:numId w:val="2"/>
              </w:numPr>
              <w:ind w:hanging="360"/>
              <w:rPr>
                <w:rFonts w:asciiTheme="minorHAnsi" w:hAnsiTheme="minorHAnsi"/>
              </w:rPr>
            </w:pPr>
            <w:r w:rsidRPr="00753B27">
              <w:rPr>
                <w:rFonts w:asciiTheme="minorHAnsi" w:hAnsiTheme="minorHAnsi"/>
              </w:rPr>
              <w:t xml:space="preserve">Pupils can retell the story of </w:t>
            </w:r>
            <w:proofErr w:type="spellStart"/>
            <w:r w:rsidRPr="00753B27">
              <w:rPr>
                <w:rFonts w:asciiTheme="minorHAnsi" w:hAnsiTheme="minorHAnsi"/>
              </w:rPr>
              <w:t>Prahalad</w:t>
            </w:r>
            <w:proofErr w:type="spellEnd"/>
            <w:r w:rsidRPr="00753B27">
              <w:rPr>
                <w:rFonts w:asciiTheme="minorHAnsi" w:hAnsiTheme="minorHAnsi"/>
              </w:rPr>
              <w:t xml:space="preserve"> and </w:t>
            </w:r>
            <w:proofErr w:type="spellStart"/>
            <w:r w:rsidRPr="00753B27">
              <w:rPr>
                <w:rFonts w:asciiTheme="minorHAnsi" w:hAnsiTheme="minorHAnsi"/>
              </w:rPr>
              <w:t>Holika</w:t>
            </w:r>
            <w:proofErr w:type="spellEnd"/>
            <w:r w:rsidRPr="00753B27">
              <w:rPr>
                <w:rFonts w:asciiTheme="minorHAnsi" w:hAnsiTheme="minorHAnsi"/>
              </w:rPr>
              <w:t xml:space="preserve"> and they can explain the significance of the story as part of Holi </w:t>
            </w:r>
          </w:p>
          <w:p w14:paraId="108AC186" w14:textId="77777777" w:rsidR="00EF1361" w:rsidRPr="00753B27" w:rsidRDefault="00351B19">
            <w:pPr>
              <w:numPr>
                <w:ilvl w:val="0"/>
                <w:numId w:val="2"/>
              </w:numPr>
              <w:ind w:hanging="360"/>
              <w:rPr>
                <w:rFonts w:asciiTheme="minorHAnsi" w:hAnsiTheme="minorHAnsi"/>
              </w:rPr>
            </w:pPr>
            <w:r w:rsidRPr="00753B27">
              <w:rPr>
                <w:rFonts w:asciiTheme="minorHAnsi" w:hAnsiTheme="minorHAnsi"/>
              </w:rPr>
              <w:t>Pupils understand that different colours represent different aspects of Holi and they can explain some of these representations</w:t>
            </w:r>
          </w:p>
          <w:p w14:paraId="362EE23C" w14:textId="77777777" w:rsidR="00EF1361" w:rsidRPr="00753B27" w:rsidRDefault="00351B19">
            <w:pPr>
              <w:numPr>
                <w:ilvl w:val="0"/>
                <w:numId w:val="2"/>
              </w:numPr>
              <w:ind w:hanging="360"/>
              <w:rPr>
                <w:rFonts w:asciiTheme="minorHAnsi" w:hAnsiTheme="minorHAnsi"/>
              </w:rPr>
            </w:pPr>
            <w:r w:rsidRPr="00753B27">
              <w:rPr>
                <w:rFonts w:asciiTheme="minorHAnsi" w:hAnsiTheme="minorHAnsi"/>
              </w:rPr>
              <w:t>Explain why particular festivals are celebrated at specific times of the year</w:t>
            </w:r>
          </w:p>
          <w:p w14:paraId="3FA9E63F" w14:textId="77777777" w:rsidR="00EF1361" w:rsidRPr="00753B27" w:rsidRDefault="00351B19">
            <w:pPr>
              <w:numPr>
                <w:ilvl w:val="0"/>
                <w:numId w:val="2"/>
              </w:numPr>
              <w:ind w:hanging="360"/>
              <w:rPr>
                <w:rFonts w:asciiTheme="minorHAnsi" w:hAnsiTheme="minorHAnsi"/>
              </w:rPr>
            </w:pPr>
            <w:r w:rsidRPr="00753B27">
              <w:rPr>
                <w:rFonts w:asciiTheme="minorHAnsi" w:hAnsiTheme="minorHAnsi"/>
              </w:rPr>
              <w:t>Pupils begin to explore their understanding of good/evil, light/darkness</w:t>
            </w:r>
          </w:p>
          <w:p w14:paraId="73F2DF8B" w14:textId="77777777" w:rsidR="00EF1361" w:rsidRPr="00753B27" w:rsidRDefault="00351B19">
            <w:pPr>
              <w:numPr>
                <w:ilvl w:val="0"/>
                <w:numId w:val="2"/>
              </w:numPr>
              <w:ind w:hanging="360"/>
              <w:rPr>
                <w:rFonts w:asciiTheme="minorHAnsi" w:hAnsiTheme="minorHAnsi"/>
              </w:rPr>
            </w:pPr>
            <w:r w:rsidRPr="00753B27">
              <w:rPr>
                <w:rFonts w:asciiTheme="minorHAnsi" w:hAnsiTheme="minorHAnsi"/>
              </w:rPr>
              <w:t xml:space="preserve">Pupils question key concepts </w:t>
            </w:r>
          </w:p>
          <w:p w14:paraId="4776BD79" w14:textId="77777777" w:rsidR="00EF1361" w:rsidRPr="00753B27" w:rsidRDefault="00EF1361" w:rsidP="00D91DB1">
            <w:pPr>
              <w:ind w:left="720"/>
              <w:rPr>
                <w:rFonts w:asciiTheme="minorHAnsi" w:hAnsiTheme="minorHAnsi"/>
              </w:rPr>
            </w:pPr>
          </w:p>
        </w:tc>
      </w:tr>
      <w:tr w:rsidR="00EF1361" w:rsidRPr="00753B27" w14:paraId="546949E3" w14:textId="77777777">
        <w:tc>
          <w:tcPr>
            <w:tcW w:w="1670" w:type="dxa"/>
          </w:tcPr>
          <w:p w14:paraId="58AE298E" w14:textId="77777777" w:rsidR="00EF1361" w:rsidRPr="00753B27" w:rsidRDefault="00351B19">
            <w:pPr>
              <w:contextualSpacing w:val="0"/>
              <w:rPr>
                <w:rFonts w:asciiTheme="minorHAnsi" w:hAnsiTheme="minorHAnsi"/>
                <w:b/>
              </w:rPr>
            </w:pPr>
            <w:r w:rsidRPr="00753B27">
              <w:rPr>
                <w:rFonts w:asciiTheme="minorHAnsi" w:hAnsiTheme="minorHAnsi"/>
                <w:b/>
              </w:rPr>
              <w:t>Pupils</w:t>
            </w:r>
          </w:p>
        </w:tc>
        <w:tc>
          <w:tcPr>
            <w:tcW w:w="7356" w:type="dxa"/>
            <w:gridSpan w:val="2"/>
          </w:tcPr>
          <w:p w14:paraId="2C7D0D05" w14:textId="77777777" w:rsidR="00EF1361" w:rsidRPr="00753B27" w:rsidRDefault="00EF1361">
            <w:pPr>
              <w:contextualSpacing w:val="0"/>
              <w:rPr>
                <w:rFonts w:asciiTheme="minorHAnsi" w:hAnsiTheme="minorHAnsi"/>
              </w:rPr>
            </w:pPr>
            <w:bookmarkStart w:id="1" w:name="_gjdgxs" w:colFirst="0" w:colLast="0"/>
            <w:bookmarkEnd w:id="1"/>
          </w:p>
        </w:tc>
      </w:tr>
      <w:tr w:rsidR="00EF1361" w:rsidRPr="00753B27" w14:paraId="66565D5A" w14:textId="77777777">
        <w:tc>
          <w:tcPr>
            <w:tcW w:w="4136" w:type="dxa"/>
            <w:gridSpan w:val="2"/>
          </w:tcPr>
          <w:p w14:paraId="664477D5" w14:textId="77777777" w:rsidR="00EF1361" w:rsidRPr="00753B27" w:rsidRDefault="00351B19">
            <w:pPr>
              <w:contextualSpacing w:val="0"/>
              <w:rPr>
                <w:rFonts w:asciiTheme="minorHAnsi" w:hAnsiTheme="minorHAnsi"/>
                <w:b/>
              </w:rPr>
            </w:pPr>
            <w:r w:rsidRPr="00753B27">
              <w:rPr>
                <w:rFonts w:asciiTheme="minorHAnsi" w:hAnsiTheme="minorHAnsi"/>
                <w:b/>
              </w:rPr>
              <w:t xml:space="preserve">Developing/Emerging </w:t>
            </w:r>
          </w:p>
          <w:p w14:paraId="6BB61592" w14:textId="77777777" w:rsidR="00EF1361" w:rsidRPr="00753B27" w:rsidRDefault="00EF1361">
            <w:pPr>
              <w:contextualSpacing w:val="0"/>
              <w:rPr>
                <w:rFonts w:asciiTheme="minorHAnsi" w:hAnsiTheme="minorHAnsi"/>
              </w:rPr>
            </w:pPr>
          </w:p>
          <w:p w14:paraId="43667128" w14:textId="77777777" w:rsidR="00EF1361" w:rsidRPr="00753B27" w:rsidRDefault="00351B19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/>
              </w:rPr>
            </w:pPr>
            <w:r w:rsidRPr="00753B27">
              <w:rPr>
                <w:rFonts w:asciiTheme="minorHAnsi" w:hAnsiTheme="minorHAnsi"/>
              </w:rPr>
              <w:t>Pupils know that Holi is a Hindu festival</w:t>
            </w:r>
          </w:p>
          <w:p w14:paraId="4C0FF3C2" w14:textId="77777777" w:rsidR="00EF1361" w:rsidRPr="00753B27" w:rsidRDefault="00351B19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/>
              </w:rPr>
            </w:pPr>
            <w:r w:rsidRPr="00753B27">
              <w:rPr>
                <w:rFonts w:asciiTheme="minorHAnsi" w:hAnsiTheme="minorHAnsi"/>
              </w:rPr>
              <w:t xml:space="preserve">Pupils can retell and sequence key events in the story of </w:t>
            </w:r>
            <w:proofErr w:type="spellStart"/>
            <w:r w:rsidRPr="00753B27">
              <w:rPr>
                <w:rFonts w:asciiTheme="minorHAnsi" w:hAnsiTheme="minorHAnsi"/>
              </w:rPr>
              <w:lastRenderedPageBreak/>
              <w:t>Prahalad</w:t>
            </w:r>
            <w:proofErr w:type="spellEnd"/>
            <w:r w:rsidRPr="00753B27">
              <w:rPr>
                <w:rFonts w:asciiTheme="minorHAnsi" w:hAnsiTheme="minorHAnsi"/>
              </w:rPr>
              <w:t xml:space="preserve"> and </w:t>
            </w:r>
            <w:proofErr w:type="spellStart"/>
            <w:r w:rsidRPr="00753B27">
              <w:rPr>
                <w:rFonts w:asciiTheme="minorHAnsi" w:hAnsiTheme="minorHAnsi"/>
              </w:rPr>
              <w:t>Holika</w:t>
            </w:r>
            <w:proofErr w:type="spellEnd"/>
          </w:p>
          <w:p w14:paraId="1B07265B" w14:textId="77777777" w:rsidR="00EF1361" w:rsidRPr="00753B27" w:rsidRDefault="00351B19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/>
              </w:rPr>
            </w:pPr>
            <w:r w:rsidRPr="00753B27">
              <w:rPr>
                <w:rFonts w:asciiTheme="minorHAnsi" w:hAnsiTheme="minorHAnsi"/>
              </w:rPr>
              <w:t>Pupils explain that the festival of Holi is often celebrated using colour and the significance of this</w:t>
            </w:r>
          </w:p>
          <w:p w14:paraId="7C573278" w14:textId="77777777" w:rsidR="00EF1361" w:rsidRPr="00753B27" w:rsidRDefault="00EF1361">
            <w:pPr>
              <w:contextualSpacing w:val="0"/>
              <w:rPr>
                <w:rFonts w:asciiTheme="minorHAnsi" w:hAnsiTheme="minorHAnsi"/>
              </w:rPr>
            </w:pPr>
          </w:p>
          <w:p w14:paraId="38381563" w14:textId="77777777" w:rsidR="00EF1361" w:rsidRPr="00753B27" w:rsidRDefault="00EF1361">
            <w:pPr>
              <w:contextualSpacing w:val="0"/>
              <w:rPr>
                <w:rFonts w:asciiTheme="minorHAnsi" w:hAnsiTheme="minorHAnsi"/>
              </w:rPr>
            </w:pPr>
          </w:p>
          <w:p w14:paraId="5A99511A" w14:textId="77777777" w:rsidR="00EF1361" w:rsidRPr="00753B27" w:rsidRDefault="00EF1361">
            <w:pPr>
              <w:contextualSpacing w:val="0"/>
              <w:rPr>
                <w:rFonts w:asciiTheme="minorHAnsi" w:hAnsiTheme="minorHAnsi"/>
              </w:rPr>
            </w:pPr>
          </w:p>
          <w:p w14:paraId="46C93FFE" w14:textId="77777777" w:rsidR="00EF1361" w:rsidRPr="00753B27" w:rsidRDefault="00EF1361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4890" w:type="dxa"/>
          </w:tcPr>
          <w:p w14:paraId="31A8BC2E" w14:textId="56E4902C" w:rsidR="00EF1361" w:rsidRPr="00753B27" w:rsidRDefault="00351B19">
            <w:pPr>
              <w:contextualSpacing w:val="0"/>
              <w:rPr>
                <w:rFonts w:asciiTheme="minorHAnsi" w:hAnsiTheme="minorHAnsi"/>
              </w:rPr>
            </w:pPr>
            <w:r w:rsidRPr="00753B27">
              <w:rPr>
                <w:rFonts w:asciiTheme="minorHAnsi" w:hAnsiTheme="minorHAnsi"/>
                <w:b/>
              </w:rPr>
              <w:lastRenderedPageBreak/>
              <w:t>Excelling</w:t>
            </w:r>
            <w:r w:rsidRPr="00753B27">
              <w:rPr>
                <w:rFonts w:asciiTheme="minorHAnsi" w:hAnsiTheme="minorHAnsi"/>
              </w:rPr>
              <w:t xml:space="preserve"> </w:t>
            </w:r>
          </w:p>
          <w:p w14:paraId="31480070" w14:textId="77777777" w:rsidR="00EF1361" w:rsidRPr="00753B27" w:rsidRDefault="00EF1361">
            <w:pPr>
              <w:contextualSpacing w:val="0"/>
              <w:rPr>
                <w:rFonts w:asciiTheme="minorHAnsi" w:hAnsiTheme="minorHAnsi"/>
              </w:rPr>
            </w:pPr>
          </w:p>
          <w:p w14:paraId="3245865B" w14:textId="77777777" w:rsidR="00EF1361" w:rsidRPr="00753B27" w:rsidRDefault="00351B19">
            <w:pPr>
              <w:numPr>
                <w:ilvl w:val="0"/>
                <w:numId w:val="4"/>
              </w:numPr>
              <w:ind w:hanging="360"/>
              <w:rPr>
                <w:rFonts w:asciiTheme="minorHAnsi" w:hAnsiTheme="minorHAnsi"/>
              </w:rPr>
            </w:pPr>
            <w:r w:rsidRPr="00753B27">
              <w:rPr>
                <w:rFonts w:asciiTheme="minorHAnsi" w:hAnsiTheme="minorHAnsi"/>
              </w:rPr>
              <w:t xml:space="preserve">Pupils can link and explain the story of </w:t>
            </w:r>
            <w:proofErr w:type="spellStart"/>
            <w:r w:rsidRPr="00753B27">
              <w:rPr>
                <w:rFonts w:asciiTheme="minorHAnsi" w:hAnsiTheme="minorHAnsi"/>
              </w:rPr>
              <w:t>Prahalad</w:t>
            </w:r>
            <w:proofErr w:type="spellEnd"/>
            <w:r w:rsidRPr="00753B27">
              <w:rPr>
                <w:rFonts w:asciiTheme="minorHAnsi" w:hAnsiTheme="minorHAnsi"/>
              </w:rPr>
              <w:t xml:space="preserve"> and </w:t>
            </w:r>
            <w:proofErr w:type="spellStart"/>
            <w:r w:rsidRPr="00753B27">
              <w:rPr>
                <w:rFonts w:asciiTheme="minorHAnsi" w:hAnsiTheme="minorHAnsi"/>
              </w:rPr>
              <w:t>Holika</w:t>
            </w:r>
            <w:proofErr w:type="spellEnd"/>
            <w:r w:rsidRPr="00753B27">
              <w:rPr>
                <w:rFonts w:asciiTheme="minorHAnsi" w:hAnsiTheme="minorHAnsi"/>
              </w:rPr>
              <w:t xml:space="preserve"> to the concept of good overcoming evil and light overcoming darkness</w:t>
            </w:r>
          </w:p>
          <w:p w14:paraId="30401758" w14:textId="77777777" w:rsidR="00EF1361" w:rsidRPr="00753B27" w:rsidRDefault="00351B19">
            <w:pPr>
              <w:numPr>
                <w:ilvl w:val="0"/>
                <w:numId w:val="4"/>
              </w:numPr>
              <w:ind w:hanging="360"/>
              <w:rPr>
                <w:rFonts w:asciiTheme="minorHAnsi" w:hAnsiTheme="minorHAnsi"/>
              </w:rPr>
            </w:pPr>
            <w:r w:rsidRPr="00753B27">
              <w:rPr>
                <w:rFonts w:asciiTheme="minorHAnsi" w:hAnsiTheme="minorHAnsi"/>
              </w:rPr>
              <w:lastRenderedPageBreak/>
              <w:t>Pupils can understand and explain the significance of Lord Vishnu (and the Trimurti) within the story and within Hinduism</w:t>
            </w:r>
          </w:p>
          <w:p w14:paraId="25CC4CFC" w14:textId="77777777" w:rsidR="00EF1361" w:rsidRPr="00753B27" w:rsidRDefault="00351B19">
            <w:pPr>
              <w:numPr>
                <w:ilvl w:val="0"/>
                <w:numId w:val="4"/>
              </w:numPr>
              <w:ind w:hanging="360"/>
              <w:rPr>
                <w:rFonts w:asciiTheme="minorHAnsi" w:hAnsiTheme="minorHAnsi"/>
              </w:rPr>
            </w:pPr>
            <w:r w:rsidRPr="00753B27">
              <w:rPr>
                <w:rFonts w:asciiTheme="minorHAnsi" w:hAnsiTheme="minorHAnsi"/>
              </w:rPr>
              <w:t xml:space="preserve">Pupils can make links to other world religions studied (colours used as symbolism, light and darkness </w:t>
            </w:r>
            <w:proofErr w:type="spellStart"/>
            <w:r w:rsidRPr="00753B27">
              <w:rPr>
                <w:rFonts w:asciiTheme="minorHAnsi" w:hAnsiTheme="minorHAnsi"/>
              </w:rPr>
              <w:t>etc</w:t>
            </w:r>
            <w:proofErr w:type="spellEnd"/>
            <w:r w:rsidRPr="00753B27">
              <w:rPr>
                <w:rFonts w:asciiTheme="minorHAnsi" w:hAnsiTheme="minorHAnsi"/>
              </w:rPr>
              <w:t>)</w:t>
            </w:r>
          </w:p>
          <w:p w14:paraId="29B21400" w14:textId="77777777" w:rsidR="00EF1361" w:rsidRPr="00753B27" w:rsidRDefault="00351B19">
            <w:pPr>
              <w:numPr>
                <w:ilvl w:val="0"/>
                <w:numId w:val="4"/>
              </w:numPr>
              <w:ind w:hanging="360"/>
              <w:rPr>
                <w:rFonts w:asciiTheme="minorHAnsi" w:hAnsiTheme="minorHAnsi"/>
              </w:rPr>
            </w:pPr>
            <w:r w:rsidRPr="00753B27">
              <w:rPr>
                <w:rFonts w:asciiTheme="minorHAnsi" w:hAnsiTheme="minorHAnsi"/>
              </w:rPr>
              <w:t>Relate learning to their own experiences or beliefs about good/evil, light/darkness</w:t>
            </w:r>
          </w:p>
          <w:p w14:paraId="2FB5FD2C" w14:textId="77777777" w:rsidR="00EF1361" w:rsidRPr="00753B27" w:rsidRDefault="00351B19">
            <w:pPr>
              <w:numPr>
                <w:ilvl w:val="0"/>
                <w:numId w:val="4"/>
              </w:numPr>
              <w:ind w:hanging="360"/>
              <w:rPr>
                <w:rFonts w:asciiTheme="minorHAnsi" w:hAnsiTheme="minorHAnsi"/>
              </w:rPr>
            </w:pPr>
            <w:r w:rsidRPr="00753B27">
              <w:rPr>
                <w:rFonts w:asciiTheme="minorHAnsi" w:hAnsiTheme="minorHAnsi"/>
              </w:rPr>
              <w:t>Can children make an objective comparison between the Trimurti and the Trinity (similarities/</w:t>
            </w:r>
            <w:proofErr w:type="gramStart"/>
            <w:r w:rsidRPr="00753B27">
              <w:rPr>
                <w:rFonts w:asciiTheme="minorHAnsi" w:hAnsiTheme="minorHAnsi"/>
              </w:rPr>
              <w:t>differences)</w:t>
            </w:r>
            <w:proofErr w:type="gramEnd"/>
          </w:p>
          <w:p w14:paraId="73BE4B29" w14:textId="77777777" w:rsidR="00EF1361" w:rsidRPr="00753B27" w:rsidRDefault="00EF1361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EF1361" w:rsidRPr="00753B27" w14:paraId="0582AF1B" w14:textId="77777777">
        <w:trPr>
          <w:trHeight w:val="240"/>
        </w:trPr>
        <w:tc>
          <w:tcPr>
            <w:tcW w:w="1670" w:type="dxa"/>
          </w:tcPr>
          <w:p w14:paraId="1A483079" w14:textId="77777777" w:rsidR="00EF1361" w:rsidRPr="00753B27" w:rsidRDefault="00351B19">
            <w:pPr>
              <w:contextualSpacing w:val="0"/>
              <w:rPr>
                <w:rFonts w:asciiTheme="minorHAnsi" w:hAnsiTheme="minorHAnsi"/>
                <w:b/>
              </w:rPr>
            </w:pPr>
            <w:r w:rsidRPr="00753B27">
              <w:rPr>
                <w:rFonts w:asciiTheme="minorHAnsi" w:hAnsiTheme="minorHAnsi"/>
                <w:b/>
              </w:rPr>
              <w:lastRenderedPageBreak/>
              <w:t>Pupils</w:t>
            </w:r>
          </w:p>
        </w:tc>
        <w:tc>
          <w:tcPr>
            <w:tcW w:w="2466" w:type="dxa"/>
          </w:tcPr>
          <w:p w14:paraId="5E783F36" w14:textId="77777777" w:rsidR="00EF1361" w:rsidRPr="00753B27" w:rsidRDefault="00EF1361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4890" w:type="dxa"/>
          </w:tcPr>
          <w:p w14:paraId="461DEFBB" w14:textId="77777777" w:rsidR="00EF1361" w:rsidRPr="00753B27" w:rsidRDefault="00EF1361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EF1361" w:rsidRPr="00753B27" w14:paraId="3CECBEBB" w14:textId="77777777">
        <w:trPr>
          <w:trHeight w:val="840"/>
        </w:trPr>
        <w:tc>
          <w:tcPr>
            <w:tcW w:w="1670" w:type="dxa"/>
          </w:tcPr>
          <w:p w14:paraId="01844DF1" w14:textId="77777777" w:rsidR="00EF1361" w:rsidRPr="00753B27" w:rsidRDefault="00EF1361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7356" w:type="dxa"/>
            <w:gridSpan w:val="2"/>
          </w:tcPr>
          <w:p w14:paraId="4BAED3B1" w14:textId="77777777" w:rsidR="00EF1361" w:rsidRPr="00753B27" w:rsidRDefault="00351B19">
            <w:pPr>
              <w:contextualSpacing w:val="0"/>
              <w:rPr>
                <w:rFonts w:asciiTheme="minorHAnsi" w:hAnsiTheme="minorHAnsi"/>
              </w:rPr>
            </w:pPr>
            <w:r w:rsidRPr="00753B27">
              <w:rPr>
                <w:rFonts w:asciiTheme="minorHAnsi" w:hAnsiTheme="minorHAnsi"/>
              </w:rPr>
              <w:t>Pupils with additional needs have made the following responses ........</w:t>
            </w:r>
          </w:p>
          <w:p w14:paraId="0CFC0F89" w14:textId="77777777" w:rsidR="00EF1361" w:rsidRPr="00753B27" w:rsidRDefault="00EF1361">
            <w:pPr>
              <w:contextualSpacing w:val="0"/>
              <w:rPr>
                <w:rFonts w:asciiTheme="minorHAnsi" w:hAnsiTheme="minorHAnsi"/>
              </w:rPr>
            </w:pPr>
          </w:p>
        </w:tc>
      </w:tr>
    </w:tbl>
    <w:p w14:paraId="615DDC1B" w14:textId="77777777" w:rsidR="00EF1361" w:rsidRPr="00753B27" w:rsidRDefault="00EF1361">
      <w:pPr>
        <w:rPr>
          <w:rFonts w:asciiTheme="minorHAnsi" w:hAnsiTheme="minorHAnsi"/>
        </w:rPr>
      </w:pPr>
    </w:p>
    <w:p w14:paraId="68D1DF48" w14:textId="77777777" w:rsidR="00EF1361" w:rsidRPr="00753B27" w:rsidRDefault="00351B19">
      <w:pPr>
        <w:rPr>
          <w:rFonts w:asciiTheme="minorHAnsi" w:hAnsiTheme="minorHAnsi"/>
        </w:rPr>
      </w:pPr>
      <w:r w:rsidRPr="00753B27">
        <w:rPr>
          <w:rFonts w:asciiTheme="minorHAnsi" w:hAnsiTheme="minorHAnsi"/>
        </w:rPr>
        <w:t xml:space="preserve">*For more guidance on how to assess different cognitive processes please refer to Assessment Without Levels using Bloom’s Revised Taxonomy </w:t>
      </w:r>
      <w:hyperlink r:id="rId7">
        <w:r w:rsidRPr="00753B27">
          <w:rPr>
            <w:rFonts w:asciiTheme="minorHAnsi" w:hAnsiTheme="minorHAnsi"/>
            <w:color w:val="0563C1"/>
            <w:u w:val="single"/>
          </w:rPr>
          <w:t>http://ltlre.org/projects/assessment-without-levels-in-re/</w:t>
        </w:r>
      </w:hyperlink>
    </w:p>
    <w:p w14:paraId="566FC770" w14:textId="77777777" w:rsidR="00EF1361" w:rsidRPr="00753B27" w:rsidRDefault="00EF1361">
      <w:pPr>
        <w:rPr>
          <w:rFonts w:asciiTheme="minorHAnsi" w:hAnsiTheme="minorHAnsi"/>
        </w:rPr>
      </w:pPr>
    </w:p>
    <w:p w14:paraId="1942FE50" w14:textId="77777777" w:rsidR="00EF1361" w:rsidRPr="00753B27" w:rsidRDefault="00351B19">
      <w:pPr>
        <w:rPr>
          <w:rFonts w:asciiTheme="minorHAnsi" w:hAnsiTheme="minorHAnsi"/>
        </w:rPr>
      </w:pPr>
      <w:r w:rsidRPr="00753B27">
        <w:rPr>
          <w:rFonts w:asciiTheme="minorHAnsi" w:hAnsiTheme="minorHAnsi"/>
        </w:rPr>
        <w:t xml:space="preserve">If you would like to contribute any examples of assessment overviews, please email them to Ed Pawson on </w:t>
      </w:r>
      <w:hyperlink r:id="rId8">
        <w:r w:rsidRPr="00753B27">
          <w:rPr>
            <w:rFonts w:asciiTheme="minorHAnsi" w:hAnsiTheme="minorHAnsi"/>
            <w:color w:val="1155CC"/>
            <w:u w:val="single"/>
          </w:rPr>
          <w:t>efpawson@gmail.com</w:t>
        </w:r>
      </w:hyperlink>
      <w:r w:rsidRPr="00753B27">
        <w:rPr>
          <w:rFonts w:asciiTheme="minorHAnsi" w:hAnsiTheme="minorHAnsi"/>
        </w:rPr>
        <w:t xml:space="preserve"> </w:t>
      </w:r>
    </w:p>
    <w:p w14:paraId="3A2308BF" w14:textId="77777777" w:rsidR="00EF1361" w:rsidRPr="00753B27" w:rsidRDefault="00EF1361">
      <w:pPr>
        <w:rPr>
          <w:rFonts w:asciiTheme="minorHAnsi" w:hAnsiTheme="minorHAnsi"/>
        </w:rPr>
      </w:pPr>
      <w:bookmarkStart w:id="2" w:name="_30j0zll" w:colFirst="0" w:colLast="0"/>
      <w:bookmarkEnd w:id="2"/>
    </w:p>
    <w:sectPr w:rsidR="00EF1361" w:rsidRPr="00753B27">
      <w:footerReference w:type="default" r:id="rId9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3A04D" w14:textId="77777777" w:rsidR="00356731" w:rsidRDefault="00356731">
      <w:r>
        <w:separator/>
      </w:r>
    </w:p>
  </w:endnote>
  <w:endnote w:type="continuationSeparator" w:id="0">
    <w:p w14:paraId="523A9C83" w14:textId="77777777" w:rsidR="00356731" w:rsidRDefault="0035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1AED9" w14:textId="77777777" w:rsidR="00EF1361" w:rsidRDefault="00351B19">
    <w:r>
      <w:t xml:space="preserve">© Derek and Verity Holloway; Salisbury Diocese; </w:t>
    </w:r>
    <w:proofErr w:type="spellStart"/>
    <w:r>
      <w:t>Culham</w:t>
    </w:r>
    <w:proofErr w:type="spellEnd"/>
    <w:r>
      <w:t xml:space="preserve"> St Gabriel’s </w:t>
    </w:r>
  </w:p>
  <w:p w14:paraId="353DB68A" w14:textId="77777777" w:rsidR="00EF1361" w:rsidRDefault="00EF1361">
    <w:pPr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BA12B" w14:textId="77777777" w:rsidR="00356731" w:rsidRDefault="00356731">
      <w:r>
        <w:separator/>
      </w:r>
    </w:p>
  </w:footnote>
  <w:footnote w:type="continuationSeparator" w:id="0">
    <w:p w14:paraId="62DDF38C" w14:textId="77777777" w:rsidR="00356731" w:rsidRDefault="00356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14A3E"/>
    <w:multiLevelType w:val="multilevel"/>
    <w:tmpl w:val="FFAE56C2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">
    <w:nsid w:val="318C7932"/>
    <w:multiLevelType w:val="multilevel"/>
    <w:tmpl w:val="A220194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">
    <w:nsid w:val="60572CCC"/>
    <w:multiLevelType w:val="multilevel"/>
    <w:tmpl w:val="900E0A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>
    <w:nsid w:val="6426586A"/>
    <w:multiLevelType w:val="multilevel"/>
    <w:tmpl w:val="614C367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1361"/>
    <w:rsid w:val="0002185C"/>
    <w:rsid w:val="002D38DF"/>
    <w:rsid w:val="00351B19"/>
    <w:rsid w:val="00356731"/>
    <w:rsid w:val="00753B27"/>
    <w:rsid w:val="009C31EC"/>
    <w:rsid w:val="00D91DB1"/>
    <w:rsid w:val="00E65F9F"/>
    <w:rsid w:val="00E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825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tlre.org/projects/assessment-without-levels-in-re/" TargetMode="External"/><Relationship Id="rId8" Type="http://schemas.openxmlformats.org/officeDocument/2006/relationships/hyperlink" Target="mailto:efpawson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481</Words>
  <Characters>2747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 Pawson</cp:lastModifiedBy>
  <cp:revision>6</cp:revision>
  <dcterms:created xsi:type="dcterms:W3CDTF">2017-06-06T12:58:00Z</dcterms:created>
  <dcterms:modified xsi:type="dcterms:W3CDTF">2017-06-06T14:42:00Z</dcterms:modified>
</cp:coreProperties>
</file>