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4B" w:rsidRDefault="0012354B"/>
    <w:p w:rsidR="00F56F65" w:rsidRDefault="00F56F65"/>
    <w:p w:rsidR="00F56F65" w:rsidRDefault="00F56F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NET</w:t>
      </w:r>
      <w:r w:rsidR="00060836">
        <w:rPr>
          <w:b/>
          <w:sz w:val="24"/>
          <w:szCs w:val="24"/>
          <w:u w:val="single"/>
        </w:rPr>
        <w:t xml:space="preserve">WORK </w:t>
      </w:r>
      <w:proofErr w:type="gramStart"/>
      <w:r>
        <w:rPr>
          <w:b/>
          <w:sz w:val="24"/>
          <w:szCs w:val="24"/>
          <w:u w:val="single"/>
        </w:rPr>
        <w:t>MEETING  HELD</w:t>
      </w:r>
      <w:proofErr w:type="gramEnd"/>
      <w:r>
        <w:rPr>
          <w:b/>
          <w:sz w:val="24"/>
          <w:szCs w:val="24"/>
          <w:u w:val="single"/>
        </w:rPr>
        <w:t xml:space="preserve">  AT  PARKFIELD  YOUTH CENTRE  ON 29</w:t>
      </w:r>
      <w:r w:rsidRPr="00F56F6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FF4C59">
        <w:rPr>
          <w:b/>
          <w:sz w:val="24"/>
          <w:szCs w:val="24"/>
          <w:u w:val="single"/>
        </w:rPr>
        <w:t>JUNE</w:t>
      </w:r>
      <w:r>
        <w:rPr>
          <w:b/>
          <w:sz w:val="24"/>
          <w:szCs w:val="24"/>
          <w:u w:val="single"/>
        </w:rPr>
        <w:t xml:space="preserve"> 2017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552"/>
        <w:gridCol w:w="3216"/>
      </w:tblGrid>
      <w:tr w:rsidR="00D803BD" w:rsidTr="00E726FF">
        <w:tc>
          <w:tcPr>
            <w:tcW w:w="7552" w:type="dxa"/>
          </w:tcPr>
          <w:p w:rsidR="00E9026F" w:rsidRDefault="00E9026F" w:rsidP="00E9026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7735">
              <w:rPr>
                <w:b/>
                <w:sz w:val="24"/>
                <w:szCs w:val="24"/>
                <w:u w:val="single"/>
              </w:rPr>
              <w:t>Introduction</w:t>
            </w:r>
            <w:r>
              <w:rPr>
                <w:sz w:val="24"/>
                <w:szCs w:val="24"/>
              </w:rPr>
              <w:t>:</w:t>
            </w:r>
          </w:p>
          <w:p w:rsidR="00D803BD" w:rsidRDefault="00A16E3D" w:rsidP="00A16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Leech (Trouble Around Family Advisor) gave a w</w:t>
            </w:r>
            <w:r w:rsidR="00E9026F" w:rsidRPr="00E9026F">
              <w:rPr>
                <w:sz w:val="24"/>
                <w:szCs w:val="24"/>
              </w:rPr>
              <w:t xml:space="preserve">arm welcome to everyone attending </w:t>
            </w:r>
            <w:r>
              <w:rPr>
                <w:sz w:val="24"/>
                <w:szCs w:val="24"/>
              </w:rPr>
              <w:t>along with safety &amp; facilities information of the building.</w:t>
            </w:r>
          </w:p>
          <w:p w:rsidR="0064610A" w:rsidRDefault="0064610A" w:rsidP="00A16E3D">
            <w:pPr>
              <w:rPr>
                <w:sz w:val="24"/>
                <w:szCs w:val="24"/>
              </w:rPr>
            </w:pPr>
          </w:p>
          <w:p w:rsidR="0064610A" w:rsidRDefault="0064610A" w:rsidP="00A16E3D">
            <w:pPr>
              <w:rPr>
                <w:sz w:val="24"/>
                <w:szCs w:val="24"/>
              </w:rPr>
            </w:pPr>
            <w:r w:rsidRPr="0064610A">
              <w:rPr>
                <w:b/>
                <w:sz w:val="24"/>
                <w:szCs w:val="24"/>
                <w:u w:val="single"/>
              </w:rPr>
              <w:t>Please note</w:t>
            </w:r>
            <w:r w:rsidRPr="0064610A">
              <w:rPr>
                <w:sz w:val="24"/>
                <w:szCs w:val="24"/>
                <w:u w:val="single"/>
              </w:rPr>
              <w:t xml:space="preserve"> there are a considerable number of attachments</w:t>
            </w:r>
            <w:r w:rsidRPr="0064610A">
              <w:rPr>
                <w:sz w:val="24"/>
                <w:szCs w:val="24"/>
              </w:rPr>
              <w:t xml:space="preserve"> to these</w:t>
            </w:r>
            <w:r>
              <w:rPr>
                <w:sz w:val="24"/>
                <w:szCs w:val="24"/>
              </w:rPr>
              <w:t xml:space="preserve"> Minutes giving you the option to choose whichever is applicable to you to open.  If you should have difficulty opening these, please contact us.</w:t>
            </w:r>
          </w:p>
          <w:p w:rsidR="0064610A" w:rsidRDefault="0064610A" w:rsidP="00A16E3D">
            <w:pPr>
              <w:rPr>
                <w:sz w:val="24"/>
                <w:szCs w:val="24"/>
              </w:rPr>
            </w:pPr>
          </w:p>
          <w:p w:rsidR="00FB0307" w:rsidRPr="00FB0307" w:rsidRDefault="00FB0307" w:rsidP="00A16E3D">
            <w:pPr>
              <w:rPr>
                <w:sz w:val="24"/>
                <w:szCs w:val="24"/>
              </w:rPr>
            </w:pPr>
            <w:r w:rsidRPr="00B77735">
              <w:rPr>
                <w:b/>
                <w:sz w:val="24"/>
                <w:szCs w:val="24"/>
                <w:u w:val="single"/>
              </w:rPr>
              <w:t>Network Survey</w:t>
            </w:r>
            <w:r>
              <w:rPr>
                <w:sz w:val="24"/>
                <w:szCs w:val="24"/>
              </w:rPr>
              <w:t xml:space="preserve"> – </w:t>
            </w:r>
            <w:r w:rsidR="00D86906">
              <w:rPr>
                <w:sz w:val="24"/>
                <w:szCs w:val="24"/>
              </w:rPr>
              <w:t>Information gathered from Attendees from previous Meeting.</w:t>
            </w:r>
            <w:r>
              <w:rPr>
                <w:sz w:val="24"/>
                <w:szCs w:val="24"/>
              </w:rPr>
              <w:t xml:space="preserve"> </w:t>
            </w:r>
          </w:p>
          <w:p w:rsidR="003370AB" w:rsidRDefault="003370AB" w:rsidP="009002F1">
            <w:pPr>
              <w:rPr>
                <w:sz w:val="24"/>
                <w:szCs w:val="24"/>
                <w:u w:val="single"/>
              </w:rPr>
            </w:pPr>
          </w:p>
          <w:p w:rsidR="00C434B3" w:rsidRDefault="00C434B3" w:rsidP="009002F1">
            <w:pPr>
              <w:rPr>
                <w:sz w:val="24"/>
                <w:szCs w:val="24"/>
              </w:rPr>
            </w:pPr>
            <w:r w:rsidRPr="00B77735">
              <w:rPr>
                <w:b/>
                <w:sz w:val="24"/>
                <w:szCs w:val="24"/>
                <w:u w:val="single"/>
              </w:rPr>
              <w:t>Terms of Reference</w:t>
            </w:r>
            <w:r>
              <w:rPr>
                <w:sz w:val="24"/>
                <w:szCs w:val="24"/>
              </w:rPr>
              <w:t xml:space="preserve"> (TOR) information/guidance of the Early Help and Supporting Families Network Meeting.</w:t>
            </w:r>
            <w:r w:rsidR="00435144">
              <w:rPr>
                <w:sz w:val="24"/>
                <w:szCs w:val="24"/>
              </w:rPr>
              <w:t xml:space="preserve"> </w:t>
            </w:r>
          </w:p>
          <w:p w:rsidR="00FF7E99" w:rsidRDefault="00FF7E99" w:rsidP="009002F1">
            <w:pPr>
              <w:rPr>
                <w:sz w:val="24"/>
                <w:szCs w:val="24"/>
              </w:rPr>
            </w:pPr>
          </w:p>
          <w:p w:rsidR="00FF7E99" w:rsidRPr="00E9026F" w:rsidRDefault="00FF7E99" w:rsidP="00153BA2">
            <w:pPr>
              <w:rPr>
                <w:sz w:val="24"/>
                <w:szCs w:val="24"/>
              </w:rPr>
            </w:pPr>
            <w:r w:rsidRPr="00FF7E99">
              <w:rPr>
                <w:color w:val="0070C0"/>
                <w:sz w:val="24"/>
                <w:szCs w:val="24"/>
              </w:rPr>
              <w:t>The Terms of Refer</w:t>
            </w:r>
            <w:r>
              <w:rPr>
                <w:color w:val="0070C0"/>
                <w:sz w:val="24"/>
                <w:szCs w:val="24"/>
              </w:rPr>
              <w:t>ence</w:t>
            </w:r>
            <w:r w:rsidRPr="00FF7E99">
              <w:rPr>
                <w:color w:val="0070C0"/>
                <w:sz w:val="24"/>
                <w:szCs w:val="24"/>
              </w:rPr>
              <w:t xml:space="preserve"> are now accepted and </w:t>
            </w:r>
            <w:r>
              <w:rPr>
                <w:color w:val="0070C0"/>
                <w:sz w:val="24"/>
                <w:szCs w:val="24"/>
              </w:rPr>
              <w:t>the</w:t>
            </w:r>
            <w:r w:rsidRPr="00FF7E99">
              <w:rPr>
                <w:color w:val="0070C0"/>
                <w:sz w:val="24"/>
                <w:szCs w:val="24"/>
              </w:rPr>
              <w:t xml:space="preserve"> final copy is attached to these minutes</w:t>
            </w:r>
            <w:r>
              <w:rPr>
                <w:color w:val="0070C0"/>
                <w:sz w:val="24"/>
                <w:szCs w:val="24"/>
              </w:rPr>
              <w:t xml:space="preserve">.  </w:t>
            </w:r>
          </w:p>
        </w:tc>
        <w:tc>
          <w:tcPr>
            <w:tcW w:w="3216" w:type="dxa"/>
          </w:tcPr>
          <w:p w:rsidR="00D803BD" w:rsidRPr="00223DA0" w:rsidRDefault="00D803BD" w:rsidP="00D803BD">
            <w:pPr>
              <w:rPr>
                <w:b/>
                <w:u w:val="single"/>
              </w:rPr>
            </w:pPr>
          </w:p>
          <w:p w:rsidR="00C434B3" w:rsidRPr="00223DA0" w:rsidRDefault="00C434B3" w:rsidP="00D803BD">
            <w:pPr>
              <w:rPr>
                <w:b/>
                <w:u w:val="single"/>
              </w:rPr>
            </w:pPr>
          </w:p>
          <w:p w:rsidR="00C434B3" w:rsidRPr="00223DA0" w:rsidRDefault="00C434B3" w:rsidP="00D803BD">
            <w:pPr>
              <w:rPr>
                <w:b/>
                <w:u w:val="single"/>
              </w:rPr>
            </w:pPr>
          </w:p>
          <w:p w:rsidR="00D86906" w:rsidRDefault="00C434B3" w:rsidP="00D86906">
            <w:pPr>
              <w:rPr>
                <w:color w:val="FF0000"/>
              </w:rPr>
            </w:pPr>
            <w:r w:rsidRPr="00223DA0">
              <w:rPr>
                <w:color w:val="FF0000"/>
              </w:rPr>
              <w:t>Attachment</w:t>
            </w:r>
            <w:r w:rsidR="00223DA0" w:rsidRPr="00223DA0">
              <w:rPr>
                <w:color w:val="FF0000"/>
              </w:rPr>
              <w:t>:</w:t>
            </w:r>
            <w:r w:rsidRPr="00223DA0">
              <w:rPr>
                <w:color w:val="FF0000"/>
              </w:rPr>
              <w:t xml:space="preserve"> </w:t>
            </w:r>
            <w:r w:rsidR="00D86906">
              <w:rPr>
                <w:color w:val="FF0000"/>
              </w:rPr>
              <w:t xml:space="preserve"> Network Survey  and</w:t>
            </w:r>
          </w:p>
          <w:p w:rsidR="00D86906" w:rsidRDefault="00D86906" w:rsidP="00D86906">
            <w:pPr>
              <w:rPr>
                <w:color w:val="FF0000"/>
              </w:rPr>
            </w:pPr>
          </w:p>
          <w:p w:rsidR="00C434B3" w:rsidRPr="00223DA0" w:rsidRDefault="00C434B3" w:rsidP="00D86906">
            <w:pPr>
              <w:rPr>
                <w:color w:val="FF0000"/>
              </w:rPr>
            </w:pPr>
            <w:r w:rsidRPr="00223DA0">
              <w:rPr>
                <w:color w:val="FF0000"/>
              </w:rPr>
              <w:t>Terms of Reference.</w:t>
            </w:r>
          </w:p>
        </w:tc>
      </w:tr>
      <w:tr w:rsidR="00D803BD" w:rsidTr="00E726FF">
        <w:tc>
          <w:tcPr>
            <w:tcW w:w="7552" w:type="dxa"/>
          </w:tcPr>
          <w:p w:rsidR="00C3550B" w:rsidRDefault="00C3550B" w:rsidP="00C355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Addendum:  </w:t>
            </w:r>
            <w:r>
              <w:rPr>
                <w:sz w:val="24"/>
                <w:szCs w:val="24"/>
              </w:rPr>
              <w:t xml:space="preserve"> </w:t>
            </w:r>
            <w:r w:rsidRPr="00245C59">
              <w:rPr>
                <w:sz w:val="24"/>
                <w:szCs w:val="24"/>
                <w:u w:val="single"/>
              </w:rPr>
              <w:t>TDAS clarification of April’s Minutes</w:t>
            </w:r>
            <w:r>
              <w:rPr>
                <w:sz w:val="24"/>
                <w:szCs w:val="24"/>
              </w:rPr>
              <w:t>. (</w:t>
            </w:r>
            <w:proofErr w:type="gramStart"/>
            <w:r>
              <w:rPr>
                <w:sz w:val="24"/>
                <w:szCs w:val="24"/>
              </w:rPr>
              <w:t>read</w:t>
            </w:r>
            <w:proofErr w:type="gramEnd"/>
            <w:r w:rsidR="004D2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recorded).</w:t>
            </w:r>
          </w:p>
          <w:p w:rsidR="00C3550B" w:rsidRDefault="00C3550B" w:rsidP="00C3550B">
            <w:pPr>
              <w:rPr>
                <w:sz w:val="24"/>
                <w:szCs w:val="24"/>
              </w:rPr>
            </w:pPr>
          </w:p>
          <w:p w:rsidR="00FF7E99" w:rsidRDefault="00C3550B" w:rsidP="00C35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‘Helping Hands’ will be in schools for ages </w:t>
            </w:r>
            <w:r w:rsidR="00FF7E99">
              <w:rPr>
                <w:sz w:val="24"/>
                <w:szCs w:val="24"/>
              </w:rPr>
              <w:t>6 -</w:t>
            </w:r>
            <w:r>
              <w:rPr>
                <w:sz w:val="24"/>
                <w:szCs w:val="24"/>
              </w:rPr>
              <w:t xml:space="preserve">9 </w:t>
            </w:r>
            <w:r w:rsidRPr="00FF7E99">
              <w:rPr>
                <w:strike/>
                <w:sz w:val="24"/>
                <w:szCs w:val="24"/>
              </w:rPr>
              <w:t>to 11</w:t>
            </w:r>
            <w:r>
              <w:rPr>
                <w:sz w:val="24"/>
                <w:szCs w:val="24"/>
              </w:rPr>
              <w:t xml:space="preserve">.  </w:t>
            </w:r>
            <w:r w:rsidRPr="00FF7E99">
              <w:rPr>
                <w:strike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</w:p>
          <w:p w:rsidR="00E54800" w:rsidRDefault="00E54800" w:rsidP="00C3550B">
            <w:pPr>
              <w:rPr>
                <w:b/>
                <w:i/>
                <w:sz w:val="24"/>
                <w:szCs w:val="24"/>
              </w:rPr>
            </w:pPr>
          </w:p>
          <w:p w:rsidR="00C3550B" w:rsidRDefault="00C3550B" w:rsidP="00C3550B">
            <w:pPr>
              <w:rPr>
                <w:sz w:val="24"/>
                <w:szCs w:val="24"/>
              </w:rPr>
            </w:pPr>
            <w:r w:rsidRPr="00263B73">
              <w:rPr>
                <w:b/>
                <w:i/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:  </w:t>
            </w:r>
            <w:r w:rsidRPr="00C3550B">
              <w:rPr>
                <w:i/>
                <w:sz w:val="24"/>
                <w:szCs w:val="24"/>
              </w:rPr>
              <w:t>Is there a pathway for under 18’s?</w:t>
            </w:r>
            <w:r>
              <w:rPr>
                <w:sz w:val="24"/>
                <w:szCs w:val="24"/>
              </w:rPr>
              <w:t xml:space="preserve">   </w:t>
            </w:r>
            <w:r w:rsidR="00E54800">
              <w:rPr>
                <w:sz w:val="24"/>
                <w:szCs w:val="24"/>
              </w:rPr>
              <w:t xml:space="preserve">Perpetrators can self-refer through </w:t>
            </w:r>
            <w:r w:rsidR="00E54800">
              <w:rPr>
                <w:color w:val="0070C0"/>
                <w:sz w:val="24"/>
                <w:szCs w:val="24"/>
              </w:rPr>
              <w:t>IYSS</w:t>
            </w:r>
            <w:r w:rsidR="00E54800" w:rsidRPr="00FF7E99">
              <w:rPr>
                <w:color w:val="0070C0"/>
                <w:sz w:val="24"/>
                <w:szCs w:val="24"/>
              </w:rPr>
              <w:t xml:space="preserve"> for support</w:t>
            </w:r>
            <w:r w:rsidR="00E54800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If they cannot access </w:t>
            </w:r>
            <w:r w:rsidR="00E54800">
              <w:rPr>
                <w:color w:val="0070C0"/>
                <w:sz w:val="24"/>
                <w:szCs w:val="24"/>
              </w:rPr>
              <w:t>IYSS</w:t>
            </w:r>
            <w:r w:rsidR="00E54800" w:rsidRPr="00FF7E99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through the Justice System, the only solution would be to make an Early Help Referral. </w:t>
            </w:r>
          </w:p>
          <w:p w:rsidR="003370AB" w:rsidRDefault="00C3550B" w:rsidP="0033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Summer Group</w:t>
            </w:r>
            <w:r>
              <w:rPr>
                <w:sz w:val="24"/>
                <w:szCs w:val="24"/>
              </w:rPr>
              <w:t xml:space="preserve"> (Survivor Group) -Children can come to the activities /school holidays’ to access, email Rose Neave (TDAS) Torbay Domestic Abuse Service.</w:t>
            </w:r>
          </w:p>
          <w:p w:rsidR="00E54800" w:rsidRDefault="00E54800" w:rsidP="003370AB">
            <w:pPr>
              <w:rPr>
                <w:sz w:val="24"/>
                <w:szCs w:val="24"/>
              </w:rPr>
            </w:pPr>
          </w:p>
          <w:p w:rsidR="00E54800" w:rsidRDefault="00C3550B" w:rsidP="0033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550B">
              <w:rPr>
                <w:b/>
                <w:i/>
                <w:sz w:val="24"/>
                <w:szCs w:val="24"/>
              </w:rPr>
              <w:t>Question</w:t>
            </w:r>
            <w:r w:rsidRPr="00263B7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3550B">
              <w:rPr>
                <w:i/>
                <w:sz w:val="24"/>
                <w:szCs w:val="24"/>
              </w:rPr>
              <w:t xml:space="preserve">Is there a </w:t>
            </w:r>
            <w:r w:rsidR="00E54800" w:rsidRPr="00E54800">
              <w:rPr>
                <w:i/>
                <w:color w:val="0070C0"/>
                <w:sz w:val="24"/>
                <w:szCs w:val="24"/>
              </w:rPr>
              <w:t xml:space="preserve">TDAS </w:t>
            </w:r>
            <w:r w:rsidRPr="00C3550B">
              <w:rPr>
                <w:i/>
                <w:sz w:val="24"/>
                <w:szCs w:val="24"/>
              </w:rPr>
              <w:t>service for under 16 years?</w:t>
            </w:r>
            <w:r>
              <w:rPr>
                <w:sz w:val="24"/>
                <w:szCs w:val="24"/>
              </w:rPr>
              <w:t xml:space="preserve"> There is no service for ages 9 to 15 years’.  Tina – Manager of TDAS is </w:t>
            </w:r>
            <w:r w:rsidR="00E54800" w:rsidRPr="00E54800">
              <w:rPr>
                <w:color w:val="0070C0"/>
                <w:sz w:val="24"/>
                <w:szCs w:val="24"/>
              </w:rPr>
              <w:t xml:space="preserve">always </w:t>
            </w:r>
            <w:r>
              <w:rPr>
                <w:sz w:val="24"/>
                <w:szCs w:val="24"/>
              </w:rPr>
              <w:t xml:space="preserve">looking </w:t>
            </w:r>
            <w:r w:rsidRPr="00E54800">
              <w:rPr>
                <w:strike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new </w:t>
            </w:r>
            <w:r w:rsidR="00E54800">
              <w:rPr>
                <w:sz w:val="24"/>
                <w:szCs w:val="24"/>
              </w:rPr>
              <w:t xml:space="preserve">ways </w:t>
            </w:r>
            <w:r w:rsidR="00E54800" w:rsidRPr="00E54800">
              <w:rPr>
                <w:color w:val="0070C0"/>
                <w:sz w:val="24"/>
                <w:szCs w:val="24"/>
              </w:rPr>
              <w:t xml:space="preserve">of working, </w:t>
            </w:r>
            <w:r>
              <w:rPr>
                <w:sz w:val="24"/>
                <w:szCs w:val="24"/>
              </w:rPr>
              <w:t xml:space="preserve">groups and funding.  </w:t>
            </w:r>
          </w:p>
          <w:p w:rsidR="00E54800" w:rsidRDefault="00E54800" w:rsidP="003370AB">
            <w:pPr>
              <w:rPr>
                <w:sz w:val="24"/>
                <w:szCs w:val="24"/>
              </w:rPr>
            </w:pPr>
          </w:p>
          <w:p w:rsidR="00D803BD" w:rsidRDefault="00E54800" w:rsidP="00B77735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 w:rsidRPr="00E54800">
              <w:rPr>
                <w:color w:val="0070C0"/>
                <w:sz w:val="24"/>
                <w:szCs w:val="24"/>
              </w:rPr>
              <w:t>following</w:t>
            </w:r>
            <w:proofErr w:type="gramEnd"/>
            <w:r w:rsidRPr="00E54800">
              <w:rPr>
                <w:color w:val="0070C0"/>
                <w:sz w:val="24"/>
                <w:szCs w:val="24"/>
              </w:rPr>
              <w:t xml:space="preserve"> the Early Help</w:t>
            </w:r>
            <w:r>
              <w:rPr>
                <w:sz w:val="24"/>
                <w:szCs w:val="24"/>
              </w:rPr>
              <w:t xml:space="preserve"> </w:t>
            </w:r>
            <w:r w:rsidRPr="00E54800">
              <w:rPr>
                <w:color w:val="0070C0"/>
                <w:sz w:val="24"/>
                <w:szCs w:val="24"/>
              </w:rPr>
              <w:t>launch</w:t>
            </w:r>
            <w:r>
              <w:rPr>
                <w:sz w:val="24"/>
                <w:szCs w:val="24"/>
              </w:rPr>
              <w:t xml:space="preserve"> </w:t>
            </w:r>
            <w:r w:rsidR="00C3550B">
              <w:rPr>
                <w:sz w:val="24"/>
                <w:szCs w:val="24"/>
              </w:rPr>
              <w:t>18</w:t>
            </w:r>
            <w:r w:rsidR="00C3550B" w:rsidRPr="00C434B3">
              <w:rPr>
                <w:sz w:val="24"/>
                <w:szCs w:val="24"/>
                <w:vertAlign w:val="superscript"/>
              </w:rPr>
              <w:t>th</w:t>
            </w:r>
            <w:r w:rsidR="00C3550B">
              <w:rPr>
                <w:sz w:val="24"/>
                <w:szCs w:val="24"/>
              </w:rPr>
              <w:t xml:space="preserve"> July there will be access, support and training available for </w:t>
            </w:r>
            <w:r w:rsidRPr="00B77735">
              <w:rPr>
                <w:sz w:val="24"/>
                <w:szCs w:val="24"/>
                <w:u w:val="single"/>
              </w:rPr>
              <w:t>all</w:t>
            </w:r>
            <w:r>
              <w:rPr>
                <w:sz w:val="24"/>
                <w:szCs w:val="24"/>
              </w:rPr>
              <w:t xml:space="preserve"> </w:t>
            </w:r>
            <w:r w:rsidR="00C3550B">
              <w:rPr>
                <w:sz w:val="24"/>
                <w:szCs w:val="24"/>
              </w:rPr>
              <w:t>services.</w:t>
            </w:r>
            <w:r w:rsidRPr="00E54800">
              <w:rPr>
                <w:color w:val="0070C0"/>
                <w:sz w:val="24"/>
                <w:szCs w:val="24"/>
              </w:rPr>
              <w:t xml:space="preserve">.  </w:t>
            </w:r>
          </w:p>
        </w:tc>
        <w:tc>
          <w:tcPr>
            <w:tcW w:w="3216" w:type="dxa"/>
          </w:tcPr>
          <w:p w:rsidR="00D803BD" w:rsidRPr="00606A90" w:rsidRDefault="003370AB" w:rsidP="00D803BD">
            <w:r>
              <w:rPr>
                <w:sz w:val="24"/>
                <w:szCs w:val="24"/>
              </w:rPr>
              <w:t xml:space="preserve">For TDAS Info: </w:t>
            </w:r>
            <w:hyperlink r:id="rId6" w:history="1">
              <w:r w:rsidRPr="00785E47">
                <w:rPr>
                  <w:rStyle w:val="Hyperlink"/>
                  <w:sz w:val="24"/>
                  <w:szCs w:val="24"/>
                </w:rPr>
                <w:t>Rose.Neave@sanctuary-housing.co.uk</w:t>
              </w:r>
            </w:hyperlink>
          </w:p>
        </w:tc>
      </w:tr>
      <w:tr w:rsidR="00435144" w:rsidTr="00E726FF">
        <w:tc>
          <w:tcPr>
            <w:tcW w:w="7552" w:type="dxa"/>
          </w:tcPr>
          <w:p w:rsidR="009F2EFE" w:rsidRPr="009F2EFE" w:rsidRDefault="009F2EFE" w:rsidP="009002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Speaker – James Tisshaw (Supporting Families Co-ordinator) </w:t>
            </w:r>
          </w:p>
          <w:p w:rsidR="009002F1" w:rsidRPr="009F2EFE" w:rsidRDefault="009002F1" w:rsidP="009F2EFE">
            <w:pPr>
              <w:rPr>
                <w:sz w:val="24"/>
                <w:szCs w:val="24"/>
              </w:rPr>
            </w:pPr>
            <w:r w:rsidRPr="009F2EFE">
              <w:rPr>
                <w:sz w:val="24"/>
                <w:szCs w:val="24"/>
                <w:u w:val="single"/>
              </w:rPr>
              <w:t>Early Help Launch</w:t>
            </w:r>
            <w:r w:rsidRPr="009F2EFE">
              <w:rPr>
                <w:sz w:val="24"/>
                <w:szCs w:val="24"/>
              </w:rPr>
              <w:t xml:space="preserve"> will be taking place at the </w:t>
            </w:r>
            <w:proofErr w:type="spellStart"/>
            <w:r w:rsidRPr="009F2EFE">
              <w:rPr>
                <w:sz w:val="24"/>
                <w:szCs w:val="24"/>
              </w:rPr>
              <w:t>Riveria</w:t>
            </w:r>
            <w:proofErr w:type="spellEnd"/>
            <w:r w:rsidRPr="009F2EFE">
              <w:rPr>
                <w:sz w:val="24"/>
                <w:szCs w:val="24"/>
              </w:rPr>
              <w:t xml:space="preserve"> Centre on Tuesday </w:t>
            </w:r>
          </w:p>
          <w:p w:rsidR="00502867" w:rsidRDefault="009002F1" w:rsidP="009002F1">
            <w:pPr>
              <w:rPr>
                <w:sz w:val="24"/>
                <w:szCs w:val="24"/>
              </w:rPr>
            </w:pPr>
            <w:r w:rsidRPr="00435144">
              <w:rPr>
                <w:sz w:val="24"/>
                <w:szCs w:val="24"/>
              </w:rPr>
              <w:t>18</w:t>
            </w:r>
            <w:r w:rsidRPr="00435144">
              <w:rPr>
                <w:sz w:val="24"/>
                <w:szCs w:val="24"/>
                <w:vertAlign w:val="superscript"/>
              </w:rPr>
              <w:t>th</w:t>
            </w:r>
            <w:r w:rsidRPr="00435144">
              <w:rPr>
                <w:sz w:val="24"/>
                <w:szCs w:val="24"/>
              </w:rPr>
              <w:t xml:space="preserve"> </w:t>
            </w:r>
            <w:r w:rsidRPr="00C434B3">
              <w:rPr>
                <w:sz w:val="24"/>
                <w:szCs w:val="24"/>
              </w:rPr>
              <w:t>July.  To bo</w:t>
            </w:r>
            <w:r w:rsidR="00606A90">
              <w:rPr>
                <w:sz w:val="24"/>
                <w:szCs w:val="24"/>
              </w:rPr>
              <w:t>ok a place you will need to log-</w:t>
            </w:r>
            <w:r w:rsidRPr="00C434B3">
              <w:rPr>
                <w:sz w:val="24"/>
                <w:szCs w:val="24"/>
              </w:rPr>
              <w:t xml:space="preserve">on to </w:t>
            </w:r>
            <w:proofErr w:type="spellStart"/>
            <w:r w:rsidRPr="00C434B3">
              <w:rPr>
                <w:sz w:val="24"/>
                <w:szCs w:val="24"/>
              </w:rPr>
              <w:t>i</w:t>
            </w:r>
            <w:proofErr w:type="spellEnd"/>
            <w:r w:rsidRPr="00C434B3">
              <w:rPr>
                <w:sz w:val="24"/>
                <w:szCs w:val="24"/>
              </w:rPr>
              <w:t>-learn or telephone.  A new referral form will go out live online from this date.  There will no</w:t>
            </w:r>
            <w:r>
              <w:rPr>
                <w:sz w:val="24"/>
                <w:szCs w:val="24"/>
              </w:rPr>
              <w:t>t</w:t>
            </w:r>
            <w:r w:rsidRPr="00C434B3">
              <w:rPr>
                <w:sz w:val="24"/>
                <w:szCs w:val="24"/>
              </w:rPr>
              <w:t xml:space="preserve"> be a Lead Professional this is replaced as a Co-ordinating Role.</w:t>
            </w:r>
            <w:r w:rsidR="00502867">
              <w:rPr>
                <w:sz w:val="24"/>
                <w:szCs w:val="24"/>
              </w:rPr>
              <w:t xml:space="preserve"> </w:t>
            </w:r>
          </w:p>
          <w:p w:rsidR="00552E41" w:rsidRDefault="00552E41" w:rsidP="009002F1">
            <w:pPr>
              <w:rPr>
                <w:sz w:val="24"/>
                <w:szCs w:val="24"/>
              </w:rPr>
            </w:pPr>
          </w:p>
          <w:p w:rsidR="009002F1" w:rsidRDefault="00502867" w:rsidP="00900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then gave an insight of Supporting Families Role </w:t>
            </w:r>
            <w:r w:rsidR="00606A90">
              <w:rPr>
                <w:sz w:val="24"/>
                <w:szCs w:val="24"/>
              </w:rPr>
              <w:t>showing</w:t>
            </w:r>
            <w:r>
              <w:rPr>
                <w:sz w:val="24"/>
                <w:szCs w:val="24"/>
              </w:rPr>
              <w:t xml:space="preserve"> information and technology data within the roles of Troubled Families</w:t>
            </w:r>
            <w:r w:rsidR="006E4108">
              <w:rPr>
                <w:sz w:val="24"/>
                <w:szCs w:val="24"/>
              </w:rPr>
              <w:t xml:space="preserve"> and Early Help </w:t>
            </w:r>
            <w:r>
              <w:rPr>
                <w:sz w:val="24"/>
                <w:szCs w:val="24"/>
              </w:rPr>
              <w:t>complexed with the Screening Tool</w:t>
            </w:r>
            <w:r w:rsidR="006E4108">
              <w:rPr>
                <w:sz w:val="24"/>
                <w:szCs w:val="24"/>
              </w:rPr>
              <w:t xml:space="preserve"> (ST) which is evidenced data. The Tool has</w:t>
            </w:r>
            <w:r w:rsidR="00606A90">
              <w:rPr>
                <w:sz w:val="24"/>
                <w:szCs w:val="24"/>
              </w:rPr>
              <w:t xml:space="preserve"> 6 criteria’s </w:t>
            </w:r>
            <w:r w:rsidR="006E4108">
              <w:rPr>
                <w:sz w:val="24"/>
                <w:szCs w:val="24"/>
              </w:rPr>
              <w:t>of which any 2</w:t>
            </w:r>
            <w:r w:rsidR="00606A90">
              <w:rPr>
                <w:sz w:val="24"/>
                <w:szCs w:val="24"/>
              </w:rPr>
              <w:t xml:space="preserve"> </w:t>
            </w:r>
            <w:r w:rsidR="006E4108">
              <w:rPr>
                <w:sz w:val="24"/>
                <w:szCs w:val="24"/>
              </w:rPr>
              <w:t xml:space="preserve">will </w:t>
            </w:r>
            <w:r w:rsidR="00606A90">
              <w:rPr>
                <w:sz w:val="24"/>
                <w:szCs w:val="24"/>
              </w:rPr>
              <w:t xml:space="preserve">meet </w:t>
            </w:r>
            <w:r w:rsidR="006E4108">
              <w:rPr>
                <w:sz w:val="24"/>
                <w:szCs w:val="24"/>
              </w:rPr>
              <w:t xml:space="preserve">the needs of the </w:t>
            </w:r>
            <w:r w:rsidR="00606A90">
              <w:rPr>
                <w:sz w:val="24"/>
                <w:szCs w:val="24"/>
              </w:rPr>
              <w:t>Supporting Families Programme.</w:t>
            </w:r>
          </w:p>
          <w:p w:rsidR="00435144" w:rsidRPr="00105296" w:rsidRDefault="00105296" w:rsidP="0010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Working Practice Agreement giving a legal gateway to access information for Early Help, copy to be sent to Services/Partners.</w:t>
            </w:r>
          </w:p>
        </w:tc>
        <w:tc>
          <w:tcPr>
            <w:tcW w:w="3216" w:type="dxa"/>
          </w:tcPr>
          <w:p w:rsidR="00435144" w:rsidRPr="00606A90" w:rsidRDefault="00435144" w:rsidP="00D803BD"/>
          <w:p w:rsidR="00606A90" w:rsidRPr="00606A90" w:rsidRDefault="00606A90" w:rsidP="00D803BD"/>
          <w:p w:rsidR="00552E41" w:rsidRDefault="00552E41" w:rsidP="00D803BD">
            <w:pPr>
              <w:rPr>
                <w:color w:val="FF0000"/>
              </w:rPr>
            </w:pPr>
          </w:p>
          <w:p w:rsidR="00606A90" w:rsidRPr="00FB0307" w:rsidRDefault="00606A90" w:rsidP="00D803BD">
            <w:pPr>
              <w:rPr>
                <w:color w:val="FF0000"/>
              </w:rPr>
            </w:pPr>
            <w:r w:rsidRPr="006E4108">
              <w:rPr>
                <w:color w:val="FF0000"/>
              </w:rPr>
              <w:t>Attachment: Sample Screening Tool</w:t>
            </w:r>
            <w:r w:rsidR="00FB0307">
              <w:t xml:space="preserve"> </w:t>
            </w:r>
            <w:r w:rsidR="00FB0307" w:rsidRPr="00FB0307">
              <w:rPr>
                <w:color w:val="FF0000"/>
              </w:rPr>
              <w:t>&amp; SF Outcomes Plan Indicator</w:t>
            </w:r>
          </w:p>
          <w:p w:rsidR="00105296" w:rsidRDefault="00105296" w:rsidP="00D803BD"/>
          <w:p w:rsidR="00606A90" w:rsidRDefault="00105296" w:rsidP="00FB0307">
            <w:pPr>
              <w:rPr>
                <w:color w:val="FF0000"/>
              </w:rPr>
            </w:pPr>
            <w:r w:rsidRPr="00105296">
              <w:rPr>
                <w:color w:val="FF0000"/>
              </w:rPr>
              <w:t>Attachment: Working Practice Agreement</w:t>
            </w:r>
            <w:r w:rsidR="00624CBE">
              <w:rPr>
                <w:color w:val="FF0000"/>
              </w:rPr>
              <w:t xml:space="preserve"> </w:t>
            </w:r>
          </w:p>
          <w:p w:rsidR="00624CBE" w:rsidRDefault="00624CBE" w:rsidP="00FB0307">
            <w:pPr>
              <w:rPr>
                <w:color w:val="FF0000"/>
              </w:rPr>
            </w:pPr>
            <w:r>
              <w:rPr>
                <w:color w:val="FF0000"/>
              </w:rPr>
              <w:t>Attachment: James Tisshaw Note on Supporting Families</w:t>
            </w:r>
          </w:p>
          <w:p w:rsidR="00624CBE" w:rsidRPr="00606A90" w:rsidRDefault="00624CBE" w:rsidP="00FB0307"/>
        </w:tc>
      </w:tr>
      <w:tr w:rsidR="00435144" w:rsidTr="00E726FF">
        <w:tc>
          <w:tcPr>
            <w:tcW w:w="7552" w:type="dxa"/>
          </w:tcPr>
          <w:p w:rsidR="00435144" w:rsidRPr="00F5085B" w:rsidRDefault="00F5085B" w:rsidP="00F50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Speaker – Pennie Evans Manager – Carers Aid Torbay</w:t>
            </w:r>
            <w:r w:rsidR="006D1C0F">
              <w:rPr>
                <w:sz w:val="24"/>
                <w:szCs w:val="24"/>
                <w:u w:val="single"/>
              </w:rPr>
              <w:t xml:space="preserve"> </w:t>
            </w:r>
          </w:p>
          <w:p w:rsidR="00E54800" w:rsidRDefault="00F81A97" w:rsidP="00337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Carers Aid presently has 54 volunteers and 5 paid workers</w:t>
            </w:r>
            <w:r w:rsidR="00D7079B">
              <w:rPr>
                <w:sz w:val="24"/>
                <w:szCs w:val="24"/>
              </w:rPr>
              <w:t>. They support unpaid</w:t>
            </w:r>
            <w:r w:rsidR="00F5085B">
              <w:rPr>
                <w:sz w:val="24"/>
                <w:szCs w:val="24"/>
              </w:rPr>
              <w:t xml:space="preserve"> carers, </w:t>
            </w:r>
            <w:r w:rsidR="00D7079B">
              <w:rPr>
                <w:sz w:val="24"/>
                <w:szCs w:val="24"/>
              </w:rPr>
              <w:t xml:space="preserve">from </w:t>
            </w:r>
            <w:r w:rsidR="00F5085B">
              <w:rPr>
                <w:sz w:val="24"/>
                <w:szCs w:val="24"/>
              </w:rPr>
              <w:t>self-referrals, schools, &amp; GP’s</w:t>
            </w:r>
            <w:r>
              <w:rPr>
                <w:sz w:val="24"/>
                <w:szCs w:val="24"/>
              </w:rPr>
              <w:t xml:space="preserve">. They help </w:t>
            </w:r>
            <w:r w:rsidR="00F5085B">
              <w:rPr>
                <w:sz w:val="24"/>
                <w:szCs w:val="24"/>
              </w:rPr>
              <w:t xml:space="preserve">groups, provide legal workshops, carer groups, people supporting own networks, 1:1 support, help with advocacy, attend tribunals, medicals etc.  They do Carers Assessments for Carers of parents with children who have needs </w:t>
            </w:r>
            <w:r w:rsidR="00FF7796">
              <w:rPr>
                <w:sz w:val="24"/>
                <w:szCs w:val="24"/>
              </w:rPr>
              <w:t>requiring</w:t>
            </w:r>
            <w:r w:rsidR="00F5085B">
              <w:rPr>
                <w:sz w:val="24"/>
                <w:szCs w:val="24"/>
              </w:rPr>
              <w:t xml:space="preserve"> support and help.</w:t>
            </w:r>
            <w:r>
              <w:rPr>
                <w:sz w:val="24"/>
                <w:szCs w:val="24"/>
              </w:rPr>
              <w:t xml:space="preserve"> They also help grandparents bringing up grandchildren </w:t>
            </w:r>
            <w:r w:rsidR="00FF7796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parents have MH issues, or substances.  Carers Aid are happy to come into schools and give advice.</w:t>
            </w:r>
          </w:p>
          <w:p w:rsidR="0015781D" w:rsidRDefault="00F81A97" w:rsidP="003370AB">
            <w:r>
              <w:rPr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Question:</w:t>
            </w:r>
            <w:r>
              <w:rPr>
                <w:b/>
                <w:i/>
              </w:rPr>
              <w:t xml:space="preserve"> </w:t>
            </w:r>
            <w:r w:rsidRPr="00F81A97">
              <w:rPr>
                <w:i/>
              </w:rPr>
              <w:t>How do you raise funding?</w:t>
            </w:r>
            <w:r>
              <w:t xml:space="preserve">  They write for bids, have stands, donation envelopes, comic re</w:t>
            </w:r>
            <w:r w:rsidR="00AB7C1F">
              <w:t xml:space="preserve">lief, </w:t>
            </w:r>
            <w:proofErr w:type="gramStart"/>
            <w:r w:rsidR="00AB7C1F">
              <w:t>lottery</w:t>
            </w:r>
            <w:proofErr w:type="gramEnd"/>
            <w:r w:rsidR="00AB7C1F">
              <w:t>, hold events and</w:t>
            </w:r>
            <w:r w:rsidR="006D1C0F">
              <w:t xml:space="preserve"> Charities.</w:t>
            </w:r>
            <w:r w:rsidR="00AB7C1F">
              <w:t xml:space="preserve"> </w:t>
            </w:r>
            <w:r w:rsidR="006D1C0F">
              <w:t>If you should requ</w:t>
            </w:r>
            <w:r w:rsidR="00AB7C1F">
              <w:t xml:space="preserve">ire </w:t>
            </w:r>
          </w:p>
          <w:p w:rsidR="006D1C0F" w:rsidRDefault="00AB7C1F" w:rsidP="003370AB">
            <w:r>
              <w:t xml:space="preserve"> information, referral </w:t>
            </w:r>
            <w:r w:rsidR="002104E4">
              <w:t>volunteering etc.,</w:t>
            </w:r>
            <w:r>
              <w:t xml:space="preserve"> contact Team Administrator </w:t>
            </w:r>
            <w:r w:rsidR="003370AB">
              <w:t>Steph or Pennie.</w:t>
            </w:r>
          </w:p>
          <w:p w:rsidR="008E594D" w:rsidRPr="004B0808" w:rsidRDefault="008E594D" w:rsidP="003370AB"/>
        </w:tc>
        <w:tc>
          <w:tcPr>
            <w:tcW w:w="3216" w:type="dxa"/>
          </w:tcPr>
          <w:p w:rsidR="00435144" w:rsidRDefault="00435144" w:rsidP="00D803BD"/>
          <w:p w:rsidR="004B0808" w:rsidRDefault="008E594D" w:rsidP="00D803BD">
            <w:r>
              <w:t>Carers Aid Torbay</w:t>
            </w:r>
          </w:p>
          <w:p w:rsidR="004B0808" w:rsidRDefault="008E594D" w:rsidP="00D803BD">
            <w:r>
              <w:t>email:</w:t>
            </w:r>
          </w:p>
          <w:p w:rsidR="004B0808" w:rsidRDefault="004B0808" w:rsidP="00D803BD"/>
          <w:p w:rsidR="004B0808" w:rsidRDefault="00153BA2" w:rsidP="00D803BD">
            <w:hyperlink r:id="rId7" w:history="1">
              <w:r w:rsidR="003370AB" w:rsidRPr="00785E47">
                <w:rPr>
                  <w:rStyle w:val="Hyperlink"/>
                </w:rPr>
                <w:t>steph@carersaidtorbay.co.uk</w:t>
              </w:r>
            </w:hyperlink>
          </w:p>
          <w:p w:rsidR="003370AB" w:rsidRDefault="003370AB" w:rsidP="00D803BD"/>
          <w:p w:rsidR="003370AB" w:rsidRDefault="00153BA2" w:rsidP="00D803BD">
            <w:hyperlink r:id="rId8" w:history="1">
              <w:r w:rsidR="003370AB" w:rsidRPr="00785E47">
                <w:rPr>
                  <w:rStyle w:val="Hyperlink"/>
                </w:rPr>
                <w:t>pennie@carersaidtorbay.co.uk</w:t>
              </w:r>
            </w:hyperlink>
            <w:r w:rsidR="003370AB">
              <w:t xml:space="preserve"> </w:t>
            </w:r>
          </w:p>
          <w:p w:rsidR="004B0808" w:rsidRDefault="004B0808" w:rsidP="00D803BD"/>
          <w:p w:rsidR="004B0808" w:rsidRDefault="0015781D" w:rsidP="00D803BD">
            <w:pPr>
              <w:rPr>
                <w:color w:val="FF0000"/>
              </w:rPr>
            </w:pPr>
            <w:r w:rsidRPr="0015781D">
              <w:rPr>
                <w:color w:val="FF0000"/>
              </w:rPr>
              <w:t>Attachment literature</w:t>
            </w:r>
            <w:r>
              <w:rPr>
                <w:color w:val="FF0000"/>
              </w:rPr>
              <w:t xml:space="preserve"> &amp; Referral</w:t>
            </w:r>
          </w:p>
          <w:p w:rsidR="0015781D" w:rsidRDefault="0015781D" w:rsidP="00D803BD">
            <w:pPr>
              <w:rPr>
                <w:color w:val="FF0000"/>
              </w:rPr>
            </w:pPr>
          </w:p>
          <w:p w:rsidR="0015781D" w:rsidRDefault="0015781D" w:rsidP="00D803BD">
            <w:pPr>
              <w:rPr>
                <w:color w:val="FF0000"/>
              </w:rPr>
            </w:pPr>
          </w:p>
          <w:p w:rsidR="0015781D" w:rsidRDefault="0015781D" w:rsidP="00D803BD">
            <w:pPr>
              <w:rPr>
                <w:color w:val="FF0000"/>
              </w:rPr>
            </w:pPr>
          </w:p>
          <w:p w:rsidR="0015781D" w:rsidRPr="00105296" w:rsidRDefault="0015781D" w:rsidP="00D803BD"/>
        </w:tc>
      </w:tr>
      <w:tr w:rsidR="00706AD0" w:rsidTr="00E726FF">
        <w:tc>
          <w:tcPr>
            <w:tcW w:w="7552" w:type="dxa"/>
          </w:tcPr>
          <w:p w:rsidR="00706AD0" w:rsidRDefault="00706AD0" w:rsidP="00F50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Speakers – Tracey &amp; Lucy –Torbay School Nurse Team</w:t>
            </w:r>
          </w:p>
          <w:p w:rsidR="006B0C27" w:rsidRDefault="00995CAF" w:rsidP="006B0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Tracey based at Brixham &amp; Lucy Torquay &amp; Paignton. For all children there is a Universal element of immunisations within schools. For Transition Screening Yr6 there is a </w:t>
            </w:r>
            <w:r w:rsidR="006B0C27">
              <w:rPr>
                <w:sz w:val="24"/>
                <w:szCs w:val="24"/>
              </w:rPr>
              <w:t xml:space="preserve">Questionnaire – Emotional Health. This can be referred by Teachers and/or parents. There are Drop-in Clinics and YP’s can be re-referred if referring services cannot help.  </w:t>
            </w:r>
          </w:p>
          <w:p w:rsidR="00E54800" w:rsidRDefault="00E54800" w:rsidP="006B0C27">
            <w:pPr>
              <w:rPr>
                <w:sz w:val="24"/>
                <w:szCs w:val="24"/>
              </w:rPr>
            </w:pPr>
          </w:p>
          <w:p w:rsidR="00057D67" w:rsidRDefault="00057D67" w:rsidP="006B0C27">
            <w:pPr>
              <w:rPr>
                <w:sz w:val="24"/>
                <w:szCs w:val="24"/>
              </w:rPr>
            </w:pPr>
            <w:r w:rsidRPr="00057D67">
              <w:rPr>
                <w:b/>
                <w:i/>
                <w:sz w:val="24"/>
                <w:szCs w:val="24"/>
              </w:rPr>
              <w:t xml:space="preserve">Question: </w:t>
            </w:r>
            <w:r w:rsidRPr="00057D67">
              <w:rPr>
                <w:i/>
                <w:sz w:val="24"/>
                <w:szCs w:val="24"/>
              </w:rPr>
              <w:t>Going forward how is the service developing</w:t>
            </w:r>
            <w:r>
              <w:rPr>
                <w:sz w:val="24"/>
                <w:szCs w:val="24"/>
              </w:rPr>
              <w:t>?</w:t>
            </w:r>
            <w:r w:rsidR="0041222B">
              <w:rPr>
                <w:sz w:val="24"/>
                <w:szCs w:val="24"/>
              </w:rPr>
              <w:t xml:space="preserve"> Service being revalued, out for tender next year.  No answers yet.</w:t>
            </w:r>
          </w:p>
          <w:p w:rsidR="00E54800" w:rsidRDefault="00E54800" w:rsidP="006B0C27">
            <w:pPr>
              <w:rPr>
                <w:sz w:val="24"/>
                <w:szCs w:val="24"/>
              </w:rPr>
            </w:pPr>
          </w:p>
          <w:p w:rsidR="0041222B" w:rsidRDefault="0041222B" w:rsidP="00866EC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Question: </w:t>
            </w:r>
            <w:r>
              <w:rPr>
                <w:i/>
                <w:sz w:val="24"/>
                <w:szCs w:val="24"/>
              </w:rPr>
              <w:t xml:space="preserve">Some challenges are parenting/behaviour and not health issues or an individual trying to get support. </w:t>
            </w:r>
            <w:r w:rsidR="00866EC6">
              <w:rPr>
                <w:i/>
                <w:sz w:val="24"/>
                <w:szCs w:val="24"/>
              </w:rPr>
              <w:t>Also s</w:t>
            </w:r>
            <w:r>
              <w:rPr>
                <w:i/>
                <w:sz w:val="24"/>
                <w:szCs w:val="24"/>
              </w:rPr>
              <w:t>ome Health Professionals</w:t>
            </w:r>
            <w:r w:rsidR="004276FA">
              <w:rPr>
                <w:i/>
                <w:sz w:val="24"/>
                <w:szCs w:val="24"/>
              </w:rPr>
              <w:t xml:space="preserve"> are not prepared to talk.</w:t>
            </w:r>
          </w:p>
          <w:p w:rsidR="00E54800" w:rsidRDefault="00E54800" w:rsidP="00866EC6">
            <w:pPr>
              <w:rPr>
                <w:i/>
                <w:sz w:val="24"/>
                <w:szCs w:val="24"/>
              </w:rPr>
            </w:pPr>
          </w:p>
          <w:p w:rsidR="00866EC6" w:rsidRDefault="00866EC6" w:rsidP="00866E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Question: </w:t>
            </w:r>
            <w:r>
              <w:rPr>
                <w:sz w:val="24"/>
                <w:szCs w:val="24"/>
              </w:rPr>
              <w:t xml:space="preserve">If no allocation </w:t>
            </w:r>
            <w:r w:rsidR="00873EFC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 xml:space="preserve">School Nurse, or no response from the generic email. </w:t>
            </w:r>
            <w:r w:rsidR="00873EFC">
              <w:rPr>
                <w:sz w:val="24"/>
                <w:szCs w:val="24"/>
              </w:rPr>
              <w:t>Refer onto school nurse and Tracey will feedback.</w:t>
            </w:r>
          </w:p>
          <w:p w:rsidR="00873EFC" w:rsidRDefault="00873EFC" w:rsidP="00866EC6">
            <w:pPr>
              <w:rPr>
                <w:sz w:val="24"/>
                <w:szCs w:val="24"/>
              </w:rPr>
            </w:pPr>
          </w:p>
          <w:p w:rsidR="00873EFC" w:rsidRDefault="00873EFC" w:rsidP="0087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Health in School Week</w:t>
            </w:r>
            <w:r>
              <w:rPr>
                <w:sz w:val="24"/>
                <w:szCs w:val="24"/>
              </w:rPr>
              <w:t xml:space="preserve"> – Brixham. Email and speak to Natalie about health promotion.  School Nurses can at discretion provide a Generic Service but there has to be a few children involved it cannot be individual’s.</w:t>
            </w:r>
          </w:p>
          <w:p w:rsidR="00E54800" w:rsidRDefault="00E54800" w:rsidP="00873EFC">
            <w:pPr>
              <w:rPr>
                <w:sz w:val="24"/>
                <w:szCs w:val="24"/>
              </w:rPr>
            </w:pPr>
          </w:p>
          <w:p w:rsidR="00873EFC" w:rsidRPr="00873EFC" w:rsidRDefault="00873EFC" w:rsidP="00873E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Question: </w:t>
            </w:r>
            <w:r>
              <w:rPr>
                <w:sz w:val="24"/>
                <w:szCs w:val="24"/>
              </w:rPr>
              <w:t>Health promotion within Schools, outside Educational System, child centre? Does not have to be Education, if it doesn’t come through school pathway, can still refer school nurses.</w:t>
            </w:r>
          </w:p>
        </w:tc>
        <w:tc>
          <w:tcPr>
            <w:tcW w:w="3216" w:type="dxa"/>
          </w:tcPr>
          <w:p w:rsidR="00706AD0" w:rsidRDefault="00706AD0" w:rsidP="00D803BD"/>
          <w:p w:rsidR="006B0C27" w:rsidRDefault="006B0C27" w:rsidP="00D803BD">
            <w:pPr>
              <w:rPr>
                <w:color w:val="FF0000"/>
              </w:rPr>
            </w:pPr>
            <w:r w:rsidRPr="006B0C27">
              <w:rPr>
                <w:color w:val="FF0000"/>
              </w:rPr>
              <w:t>Attached information of School Nursing</w:t>
            </w:r>
            <w:r>
              <w:rPr>
                <w:color w:val="FF0000"/>
              </w:rPr>
              <w:t xml:space="preserve"> Service or</w:t>
            </w:r>
          </w:p>
          <w:p w:rsidR="006B0C27" w:rsidRDefault="006B0C27" w:rsidP="00D803BD">
            <w:pPr>
              <w:rPr>
                <w:color w:val="FF0000"/>
              </w:rPr>
            </w:pPr>
            <w:r>
              <w:rPr>
                <w:color w:val="FF0000"/>
              </w:rPr>
              <w:t>Contact:</w:t>
            </w:r>
          </w:p>
          <w:p w:rsidR="006B0C27" w:rsidRDefault="00153BA2" w:rsidP="00D803BD">
            <w:pPr>
              <w:rPr>
                <w:color w:val="FF0000"/>
              </w:rPr>
            </w:pPr>
            <w:hyperlink r:id="rId9" w:history="1">
              <w:r w:rsidR="006B0C27" w:rsidRPr="00785E47">
                <w:rPr>
                  <w:rStyle w:val="Hyperlink"/>
                </w:rPr>
                <w:t>torbayschoolnurseteam@nhs.net</w:t>
              </w:r>
            </w:hyperlink>
          </w:p>
          <w:p w:rsidR="006B0C27" w:rsidRDefault="006B0C27" w:rsidP="00D803BD"/>
        </w:tc>
      </w:tr>
      <w:tr w:rsidR="001B121C" w:rsidTr="00E726FF">
        <w:tc>
          <w:tcPr>
            <w:tcW w:w="7552" w:type="dxa"/>
          </w:tcPr>
          <w:p w:rsidR="001B121C" w:rsidRDefault="00A837B9" w:rsidP="00D8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37B9">
              <w:rPr>
                <w:b/>
                <w:sz w:val="24"/>
                <w:szCs w:val="24"/>
                <w:u w:val="single"/>
              </w:rPr>
              <w:t>Useful  Additional Information</w:t>
            </w:r>
            <w:r>
              <w:rPr>
                <w:sz w:val="24"/>
                <w:szCs w:val="24"/>
              </w:rPr>
              <w:t xml:space="preserve"> </w:t>
            </w:r>
          </w:p>
          <w:p w:rsidR="00B415D8" w:rsidRPr="00105296" w:rsidRDefault="00A837B9" w:rsidP="008E5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Carmen de Silver (Play Torbay) details of Summer Activities Programme for 2017 for young people during school holidays:  </w:t>
            </w:r>
          </w:p>
        </w:tc>
        <w:tc>
          <w:tcPr>
            <w:tcW w:w="3216" w:type="dxa"/>
          </w:tcPr>
          <w:p w:rsidR="00A837B9" w:rsidRDefault="008E594D" w:rsidP="00D80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Torbay 2017 Summer Activities</w:t>
            </w:r>
          </w:p>
          <w:p w:rsidR="001B121C" w:rsidRPr="00105296" w:rsidRDefault="00153BA2" w:rsidP="00D803BD">
            <w:hyperlink r:id="rId10" w:history="1">
              <w:r w:rsidR="00A837B9" w:rsidRPr="00785E47">
                <w:rPr>
                  <w:rStyle w:val="Hyperlink"/>
                  <w:sz w:val="24"/>
                  <w:szCs w:val="24"/>
                </w:rPr>
                <w:t>admin@playtorbay.org.uk</w:t>
              </w:r>
            </w:hyperlink>
          </w:p>
        </w:tc>
      </w:tr>
      <w:tr w:rsidR="00B415D8" w:rsidTr="00E726FF">
        <w:tc>
          <w:tcPr>
            <w:tcW w:w="7552" w:type="dxa"/>
          </w:tcPr>
          <w:p w:rsidR="00B415D8" w:rsidRPr="00105296" w:rsidRDefault="00E54800" w:rsidP="00E726FF">
            <w:pPr>
              <w:rPr>
                <w:sz w:val="24"/>
                <w:szCs w:val="24"/>
              </w:rPr>
            </w:pPr>
            <w:r>
              <w:t xml:space="preserve">A parent from a child attending </w:t>
            </w:r>
            <w:r w:rsidR="00B415D8">
              <w:t>Chestnut School</w:t>
            </w:r>
            <w:r>
              <w:t xml:space="preserve"> has set up a support group currently meeting once per month</w:t>
            </w:r>
            <w:r w:rsidR="00E726FF">
              <w:rPr>
                <w:strike/>
                <w:u w:val="single"/>
              </w:rPr>
              <w:t xml:space="preserve"> </w:t>
            </w:r>
            <w:r w:rsidR="00B415D8">
              <w:rPr>
                <w:b/>
              </w:rPr>
              <w:t>Starbuck</w:t>
            </w:r>
            <w:r>
              <w:rPr>
                <w:b/>
              </w:rPr>
              <w:t>s</w:t>
            </w:r>
            <w:r w:rsidR="00B415D8">
              <w:rPr>
                <w:b/>
              </w:rPr>
              <w:t>’</w:t>
            </w:r>
            <w:r w:rsidR="00B415D8">
              <w:t xml:space="preserve"> </w:t>
            </w:r>
            <w:r>
              <w:t xml:space="preserve">on Fleet Street Torquay with a free coffee.  The group are being supported by SENDIAS.  </w:t>
            </w:r>
            <w:r w:rsidR="001753C0">
              <w:t xml:space="preserve">This group will be moving to Castle Road and able to offer a </w:t>
            </w:r>
            <w:r w:rsidR="00E726FF">
              <w:t>Crèche</w:t>
            </w:r>
            <w:r w:rsidR="001753C0">
              <w:t xml:space="preserve"> from September.  </w:t>
            </w:r>
          </w:p>
        </w:tc>
        <w:tc>
          <w:tcPr>
            <w:tcW w:w="3216" w:type="dxa"/>
          </w:tcPr>
          <w:p w:rsidR="00B415D8" w:rsidRPr="00105296" w:rsidRDefault="001753C0" w:rsidP="00B415D8">
            <w:r w:rsidRPr="00183A1E">
              <w:rPr>
                <w:color w:val="0070C0"/>
              </w:rPr>
              <w:t xml:space="preserve">Diary attached </w:t>
            </w:r>
          </w:p>
        </w:tc>
      </w:tr>
      <w:tr w:rsidR="00B415D8" w:rsidTr="00E726FF">
        <w:tc>
          <w:tcPr>
            <w:tcW w:w="7552" w:type="dxa"/>
          </w:tcPr>
          <w:p w:rsidR="00B415D8" w:rsidRPr="00105296" w:rsidRDefault="00B415D8" w:rsidP="00B415D8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B415D8" w:rsidRPr="00105296" w:rsidRDefault="00B415D8" w:rsidP="00B415D8"/>
        </w:tc>
      </w:tr>
      <w:tr w:rsidR="00866EC6" w:rsidTr="00E726FF">
        <w:tc>
          <w:tcPr>
            <w:tcW w:w="7552" w:type="dxa"/>
          </w:tcPr>
          <w:p w:rsidR="00866EC6" w:rsidRDefault="00183A1E" w:rsidP="00B415D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Family Information Service</w:t>
            </w:r>
          </w:p>
          <w:p w:rsidR="005F7AEE" w:rsidRPr="005F7AEE" w:rsidRDefault="00DD2DCF" w:rsidP="00B41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attached </w:t>
            </w:r>
          </w:p>
        </w:tc>
        <w:tc>
          <w:tcPr>
            <w:tcW w:w="3216" w:type="dxa"/>
          </w:tcPr>
          <w:p w:rsidR="00866EC6" w:rsidRPr="00105296" w:rsidRDefault="00183A1E" w:rsidP="00B415D8">
            <w:r w:rsidRPr="00183A1E">
              <w:rPr>
                <w:color w:val="0070C0"/>
              </w:rPr>
              <w:t xml:space="preserve">Leaflet and </w:t>
            </w:r>
            <w:r>
              <w:rPr>
                <w:color w:val="0070C0"/>
              </w:rPr>
              <w:t>how to update</w:t>
            </w:r>
            <w:r w:rsidRPr="00183A1E">
              <w:rPr>
                <w:color w:val="0070C0"/>
              </w:rPr>
              <w:t xml:space="preserve"> your record information attached</w:t>
            </w:r>
          </w:p>
        </w:tc>
      </w:tr>
      <w:tr w:rsidR="00DD2DCF" w:rsidTr="00E726FF">
        <w:tc>
          <w:tcPr>
            <w:tcW w:w="7552" w:type="dxa"/>
          </w:tcPr>
          <w:p w:rsidR="00DD2DCF" w:rsidRDefault="00DD2DCF" w:rsidP="00B415D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The next meeting is on Tuesday 10</w:t>
            </w:r>
            <w:r w:rsidRPr="005F7A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9.30 – 12.00 at Paignton Library.  Agenda will be sent nearer the time.</w:t>
            </w:r>
          </w:p>
        </w:tc>
        <w:tc>
          <w:tcPr>
            <w:tcW w:w="3216" w:type="dxa"/>
          </w:tcPr>
          <w:p w:rsidR="00DD2DCF" w:rsidRPr="00183A1E" w:rsidRDefault="00DD2DCF" w:rsidP="00B415D8">
            <w:pPr>
              <w:rPr>
                <w:color w:val="0070C0"/>
              </w:rPr>
            </w:pPr>
          </w:p>
        </w:tc>
      </w:tr>
    </w:tbl>
    <w:p w:rsidR="00263B73" w:rsidRPr="00263B73" w:rsidRDefault="00263B73" w:rsidP="00D803B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63B73" w:rsidRPr="00263B73" w:rsidSect="00F56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0B25"/>
    <w:multiLevelType w:val="hybridMultilevel"/>
    <w:tmpl w:val="905A6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72C9"/>
    <w:multiLevelType w:val="hybridMultilevel"/>
    <w:tmpl w:val="905A6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65"/>
    <w:rsid w:val="00057D67"/>
    <w:rsid w:val="00060836"/>
    <w:rsid w:val="00105296"/>
    <w:rsid w:val="0012354B"/>
    <w:rsid w:val="00153BA2"/>
    <w:rsid w:val="0015781D"/>
    <w:rsid w:val="001649A2"/>
    <w:rsid w:val="001753C0"/>
    <w:rsid w:val="00183A1E"/>
    <w:rsid w:val="001B121C"/>
    <w:rsid w:val="001C3D9C"/>
    <w:rsid w:val="001E7BEC"/>
    <w:rsid w:val="002104E4"/>
    <w:rsid w:val="00223DA0"/>
    <w:rsid w:val="00245C59"/>
    <w:rsid w:val="00263B73"/>
    <w:rsid w:val="003058FE"/>
    <w:rsid w:val="003370AB"/>
    <w:rsid w:val="0041222B"/>
    <w:rsid w:val="004276FA"/>
    <w:rsid w:val="00435144"/>
    <w:rsid w:val="004B0808"/>
    <w:rsid w:val="004D23AB"/>
    <w:rsid w:val="00502867"/>
    <w:rsid w:val="00552E41"/>
    <w:rsid w:val="005D7BEB"/>
    <w:rsid w:val="005F7AEE"/>
    <w:rsid w:val="00606A90"/>
    <w:rsid w:val="00624CBE"/>
    <w:rsid w:val="0064610A"/>
    <w:rsid w:val="006B0C27"/>
    <w:rsid w:val="006D1C0F"/>
    <w:rsid w:val="006E4108"/>
    <w:rsid w:val="00706AD0"/>
    <w:rsid w:val="00835330"/>
    <w:rsid w:val="00866EC6"/>
    <w:rsid w:val="00873EFC"/>
    <w:rsid w:val="008E594D"/>
    <w:rsid w:val="009002F1"/>
    <w:rsid w:val="00995CAF"/>
    <w:rsid w:val="009F2EFE"/>
    <w:rsid w:val="00A16E3D"/>
    <w:rsid w:val="00A837B9"/>
    <w:rsid w:val="00AB7C1F"/>
    <w:rsid w:val="00B415D8"/>
    <w:rsid w:val="00B64965"/>
    <w:rsid w:val="00B77735"/>
    <w:rsid w:val="00C32371"/>
    <w:rsid w:val="00C3550B"/>
    <w:rsid w:val="00C434B3"/>
    <w:rsid w:val="00D7079B"/>
    <w:rsid w:val="00D803BD"/>
    <w:rsid w:val="00D86906"/>
    <w:rsid w:val="00DD2DCF"/>
    <w:rsid w:val="00E54800"/>
    <w:rsid w:val="00E726FF"/>
    <w:rsid w:val="00E9026F"/>
    <w:rsid w:val="00F5085B"/>
    <w:rsid w:val="00F56F65"/>
    <w:rsid w:val="00F81A97"/>
    <w:rsid w:val="00FB0307"/>
    <w:rsid w:val="00FF4C59"/>
    <w:rsid w:val="00FF7796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904A3-E51C-42BD-ABE7-64753DB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e@carersaidtorbay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teph@carersaidtorbay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e.Neave@sanctuary-housing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laytorba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bayschoolnursete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242C-845E-4D80-A0B3-1C7B96A6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Nadia</dc:creator>
  <cp:keywords/>
  <dc:description/>
  <cp:lastModifiedBy>Cooper, Nadia</cp:lastModifiedBy>
  <cp:revision>3</cp:revision>
  <dcterms:created xsi:type="dcterms:W3CDTF">2017-07-13T10:11:00Z</dcterms:created>
  <dcterms:modified xsi:type="dcterms:W3CDTF">2017-07-13T10:12:00Z</dcterms:modified>
</cp:coreProperties>
</file>