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784699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57317C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r w:rsidR="00784699">
        <w:rPr>
          <w:rFonts w:ascii="Arial" w:hAnsi="Arial" w:cs="Arial"/>
          <w:b/>
          <w:snapToGrid/>
          <w:sz w:val="24"/>
          <w:szCs w:val="24"/>
          <w:lang w:val="en-GB"/>
        </w:rPr>
        <w:t>175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784699">
        <w:rPr>
          <w:rFonts w:ascii="Arial" w:hAnsi="Arial" w:cs="Arial"/>
          <w:b/>
          <w:snapToGrid/>
          <w:sz w:val="24"/>
          <w:szCs w:val="24"/>
          <w:lang w:val="en-GB"/>
        </w:rPr>
        <w:t>2 May 2017</w:t>
      </w:r>
    </w:p>
    <w:p w:rsidR="006D3102" w:rsidRPr="00BE16F1" w:rsidRDefault="009D4F7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30 May 2017 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9D4F72" w:rsidRDefault="00784699" w:rsidP="00D97334">
      <w:pPr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 xml:space="preserve">1.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>How many roadside ash trees are there within your council boundary? If a total number is not known, have any surveys of numbers of roadside ash been carried out within your boundary</w:t>
      </w:r>
      <w:r w:rsidR="009D4F72" w:rsidRPr="00784699">
        <w:rPr>
          <w:rFonts w:ascii="Arial" w:hAnsi="Arial" w:cs="Arial"/>
          <w:b/>
          <w:snapToGrid/>
          <w:sz w:val="24"/>
          <w:szCs w:val="24"/>
          <w:lang w:val="en-GB"/>
        </w:rPr>
        <w:t xml:space="preserve"> and if so, what were the results? (For clarity, by “roadside ash” I am referring to ash trees (any </w:t>
      </w:r>
      <w:proofErr w:type="spellStart"/>
      <w:r w:rsidR="009D4F72" w:rsidRPr="00784699">
        <w:rPr>
          <w:rFonts w:ascii="Arial" w:hAnsi="Arial" w:cs="Arial"/>
          <w:b/>
          <w:snapToGrid/>
          <w:sz w:val="24"/>
          <w:szCs w:val="24"/>
          <w:lang w:val="en-GB"/>
        </w:rPr>
        <w:t>Fraxinus</w:t>
      </w:r>
      <w:proofErr w:type="spellEnd"/>
      <w:r w:rsidR="009D4F72" w:rsidRPr="00784699">
        <w:rPr>
          <w:rFonts w:ascii="Arial" w:hAnsi="Arial" w:cs="Arial"/>
          <w:b/>
          <w:snapToGrid/>
          <w:sz w:val="24"/>
          <w:szCs w:val="24"/>
          <w:lang w:val="en-GB"/>
        </w:rPr>
        <w:t xml:space="preserve"> species) that are close enough to a road that they could potentially fall onto or drop debris onto the road.)</w:t>
      </w:r>
    </w:p>
    <w:p w:rsidR="00784699" w:rsidRPr="00784699" w:rsidRDefault="00AB1F6A" w:rsidP="00784699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 xml:space="preserve">Individual Ash trees and groups of Ash tree(s) are recorded on Torbay Council’s adopted highway as 385 records. </w:t>
      </w:r>
    </w:p>
    <w:p w:rsidR="00784699" w:rsidRDefault="00784699" w:rsidP="00784699">
      <w:pPr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 xml:space="preserve">2.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 xml:space="preserve">How many urban ash trees are there within your boundary, and what is the breakdown of these between public and private property? </w:t>
      </w:r>
    </w:p>
    <w:p w:rsidR="00784699" w:rsidRDefault="00AB1F6A" w:rsidP="00784699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Individual Ash trees and groups of Ash tree(s) are recorded on Torbay Council’s asset as 987 records.</w:t>
      </w:r>
    </w:p>
    <w:p w:rsidR="006A3E15" w:rsidRPr="00784699" w:rsidRDefault="006A3E15" w:rsidP="00784699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It is not possible to provide a total number of Ash trees within Torbay Council’s responsibility. Torbay Council do not record trees</w:t>
      </w:r>
      <w:r w:rsidR="009D4F72">
        <w:rPr>
          <w:rFonts w:ascii="Arial" w:hAnsi="Arial" w:cs="Arial"/>
          <w:snapToGrid/>
          <w:sz w:val="24"/>
          <w:szCs w:val="24"/>
          <w:lang w:val="en-GB"/>
        </w:rPr>
        <w:t xml:space="preserve"> on private property</w:t>
      </w:r>
      <w:r>
        <w:rPr>
          <w:rFonts w:ascii="Arial" w:hAnsi="Arial" w:cs="Arial"/>
          <w:snapToGrid/>
          <w:sz w:val="24"/>
          <w:szCs w:val="24"/>
          <w:lang w:val="en-GB"/>
        </w:rPr>
        <w:t>.</w:t>
      </w:r>
    </w:p>
    <w:p w:rsidR="00784699" w:rsidRDefault="00784699" w:rsidP="00784699">
      <w:pPr>
        <w:spacing w:before="100" w:beforeAutospacing="1" w:after="100" w:afterAutospacing="1"/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>If this is not known, how many trees of any species are there within your boundary?</w:t>
      </w:r>
    </w:p>
    <w:p w:rsidR="00784699" w:rsidRPr="00784699" w:rsidRDefault="009D4F72" w:rsidP="00784699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 xml:space="preserve">We do not hold this information. </w:t>
      </w:r>
      <w:r w:rsidR="006A3E15">
        <w:rPr>
          <w:rFonts w:ascii="Arial" w:hAnsi="Arial" w:cs="Arial"/>
          <w:snapToGrid/>
          <w:sz w:val="24"/>
          <w:szCs w:val="24"/>
          <w:lang w:val="en-GB"/>
        </w:rPr>
        <w:t>It is not possible to provide a total number of trees within Torbay Council’s boundary.</w:t>
      </w:r>
    </w:p>
    <w:p w:rsidR="00784699" w:rsidRDefault="00784699" w:rsidP="00784699">
      <w:pPr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 xml:space="preserve">3.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>If known, what is the total area of parks, gardens, greens and common land within your boundary?</w:t>
      </w:r>
    </w:p>
    <w:p w:rsidR="00784699" w:rsidRPr="00784699" w:rsidRDefault="00B224F7" w:rsidP="00784699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Estimated: 1,020 hectares</w:t>
      </w:r>
    </w:p>
    <w:p w:rsidR="00784699" w:rsidRDefault="00784699" w:rsidP="00784699">
      <w:pPr>
        <w:spacing w:before="100" w:beforeAutospacing="1" w:after="100" w:afterAutospacing="1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 xml:space="preserve">4. 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>What was the total amount of money spent by your council on insuring trees in the last financial year (2016-17)?</w:t>
      </w:r>
    </w:p>
    <w:p w:rsidR="00784699" w:rsidRPr="00784699" w:rsidRDefault="00AE14F7" w:rsidP="00A1317A">
      <w:pPr>
        <w:spacing w:before="100" w:beforeAutospacing="1" w:after="100" w:afterAutospacing="1"/>
        <w:ind w:left="567"/>
        <w:rPr>
          <w:rFonts w:ascii="Arial" w:hAnsi="Arial" w:cs="Arial"/>
          <w:snapToGrid/>
          <w:sz w:val="24"/>
          <w:szCs w:val="24"/>
          <w:lang w:val="en-GB"/>
        </w:rPr>
      </w:pPr>
      <w:bookmarkStart w:id="0" w:name="_GoBack"/>
      <w:bookmarkEnd w:id="0"/>
      <w:r>
        <w:rPr>
          <w:rFonts w:ascii="Arial" w:hAnsi="Arial" w:cs="Arial"/>
          <w:snapToGrid/>
          <w:sz w:val="24"/>
          <w:szCs w:val="24"/>
          <w:lang w:val="en-GB"/>
        </w:rPr>
        <w:t>The cost for insuring the Council’s liability exposure for trees is included within the overall insurance premium and not identified separately.</w:t>
      </w:r>
    </w:p>
    <w:p w:rsidR="00784699" w:rsidRDefault="00784699" w:rsidP="00784699">
      <w:pPr>
        <w:spacing w:before="100" w:beforeAutospacing="1" w:after="100" w:afterAutospacing="1"/>
        <w:ind w:left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784699">
        <w:rPr>
          <w:rFonts w:ascii="Arial" w:hAnsi="Arial" w:cs="Arial"/>
          <w:b/>
          <w:snapToGrid/>
          <w:sz w:val="24"/>
          <w:szCs w:val="24"/>
          <w:lang w:val="en-GB"/>
        </w:rPr>
        <w:t xml:space="preserve"> And what was the total amount spent on public liability insurance overall?</w:t>
      </w:r>
    </w:p>
    <w:p w:rsidR="00233F2F" w:rsidRPr="00A1317A" w:rsidRDefault="00233F2F" w:rsidP="00233F2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A1317A">
        <w:rPr>
          <w:rFonts w:ascii="Arial" w:hAnsi="Arial" w:cs="Arial"/>
          <w:snapToGrid/>
          <w:sz w:val="24"/>
          <w:szCs w:val="24"/>
          <w:lang w:val="en-GB"/>
        </w:rPr>
        <w:tab/>
        <w:t xml:space="preserve">Under Section 21 of the Freedom of Information Act 2000, the council is not required to provide information in response to a request where the information is already accessible.  This information can be found on the council website at </w:t>
      </w:r>
      <w:hyperlink r:id="rId8" w:history="1">
        <w:r w:rsidR="009D4F72" w:rsidRPr="00DA23EA">
          <w:rPr>
            <w:rStyle w:val="Hyperlink"/>
            <w:rFonts w:ascii="Arial" w:hAnsi="Arial" w:cs="Arial"/>
            <w:snapToGrid/>
            <w:sz w:val="24"/>
            <w:szCs w:val="24"/>
            <w:lang w:val="en-GB"/>
          </w:rPr>
          <w:t>http://www.torbay.gov.uk/council/finance/budget/</w:t>
        </w:r>
      </w:hyperlink>
      <w:r w:rsidR="009D4F72">
        <w:rPr>
          <w:rFonts w:ascii="Arial" w:hAnsi="Arial" w:cs="Arial"/>
          <w:snapToGrid/>
          <w:sz w:val="24"/>
          <w:szCs w:val="24"/>
          <w:lang w:val="en-GB"/>
        </w:rPr>
        <w:t xml:space="preserve"> </w:t>
      </w:r>
    </w:p>
    <w:p w:rsidR="00233F2F" w:rsidRPr="00A1317A" w:rsidRDefault="00233F2F" w:rsidP="00233F2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</w:p>
    <w:p w:rsidR="00233F2F" w:rsidRPr="00A1317A" w:rsidRDefault="00233F2F" w:rsidP="00233F2F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 w:rsidRPr="00A1317A">
        <w:rPr>
          <w:rFonts w:ascii="Arial" w:hAnsi="Arial" w:cs="Arial"/>
          <w:snapToGrid/>
          <w:sz w:val="24"/>
          <w:szCs w:val="24"/>
          <w:lang w:val="en-GB"/>
        </w:rPr>
        <w:tab/>
        <w:t>This is an absolute exemption and therefore the council is not required to consider the public interest test.</w:t>
      </w:r>
    </w:p>
    <w:sectPr w:rsidR="00233F2F" w:rsidRPr="00A1317A" w:rsidSect="00F27CDD">
      <w:footerReference w:type="default" r:id="rId9"/>
      <w:headerReference w:type="first" r:id="rId10"/>
      <w:footerReference w:type="first" r:id="rId11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119" w:rsidRDefault="00F77119">
      <w:r>
        <w:separator/>
      </w:r>
    </w:p>
  </w:endnote>
  <w:endnote w:type="continuationSeparator" w:id="0">
    <w:p w:rsidR="00F77119" w:rsidRDefault="00F77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C6297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C62979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C62979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C6297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C62979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C62979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119" w:rsidRDefault="00F77119">
      <w:r>
        <w:separator/>
      </w:r>
    </w:p>
  </w:footnote>
  <w:footnote w:type="continuationSeparator" w:id="0">
    <w:p w:rsidR="00F77119" w:rsidRDefault="00F77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B213E"/>
    <w:rsid w:val="000E1A9B"/>
    <w:rsid w:val="00176BE1"/>
    <w:rsid w:val="001C6485"/>
    <w:rsid w:val="001D7FB3"/>
    <w:rsid w:val="001E2239"/>
    <w:rsid w:val="00233F2F"/>
    <w:rsid w:val="002967BB"/>
    <w:rsid w:val="002A61E4"/>
    <w:rsid w:val="002C431F"/>
    <w:rsid w:val="00300B48"/>
    <w:rsid w:val="00303D18"/>
    <w:rsid w:val="00453B9B"/>
    <w:rsid w:val="004B3661"/>
    <w:rsid w:val="00551AF6"/>
    <w:rsid w:val="0057317C"/>
    <w:rsid w:val="005F494D"/>
    <w:rsid w:val="006254CB"/>
    <w:rsid w:val="00650040"/>
    <w:rsid w:val="006A3E15"/>
    <w:rsid w:val="006D3102"/>
    <w:rsid w:val="00720724"/>
    <w:rsid w:val="00784699"/>
    <w:rsid w:val="0083711A"/>
    <w:rsid w:val="008420A0"/>
    <w:rsid w:val="00865634"/>
    <w:rsid w:val="008C3FAC"/>
    <w:rsid w:val="008D5C2D"/>
    <w:rsid w:val="008E6431"/>
    <w:rsid w:val="009139D9"/>
    <w:rsid w:val="00951761"/>
    <w:rsid w:val="00977727"/>
    <w:rsid w:val="009A13E2"/>
    <w:rsid w:val="009D4F72"/>
    <w:rsid w:val="00A1317A"/>
    <w:rsid w:val="00A734C7"/>
    <w:rsid w:val="00AA5747"/>
    <w:rsid w:val="00AA7E6D"/>
    <w:rsid w:val="00AB1F6A"/>
    <w:rsid w:val="00AD1728"/>
    <w:rsid w:val="00AE14F7"/>
    <w:rsid w:val="00AE2DA7"/>
    <w:rsid w:val="00AE3426"/>
    <w:rsid w:val="00B224F7"/>
    <w:rsid w:val="00BA36FC"/>
    <w:rsid w:val="00BE16F1"/>
    <w:rsid w:val="00C2022B"/>
    <w:rsid w:val="00C54EA5"/>
    <w:rsid w:val="00C62979"/>
    <w:rsid w:val="00C8081F"/>
    <w:rsid w:val="00C97A9E"/>
    <w:rsid w:val="00CB1496"/>
    <w:rsid w:val="00CF5D71"/>
    <w:rsid w:val="00D47DF5"/>
    <w:rsid w:val="00D97334"/>
    <w:rsid w:val="00DD3468"/>
    <w:rsid w:val="00E149FE"/>
    <w:rsid w:val="00E31D82"/>
    <w:rsid w:val="00E33F7B"/>
    <w:rsid w:val="00E42DDF"/>
    <w:rsid w:val="00E76418"/>
    <w:rsid w:val="00E821D9"/>
    <w:rsid w:val="00EE6FD7"/>
    <w:rsid w:val="00F27CDD"/>
    <w:rsid w:val="00F77119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bay.gov.uk/council/finance/budg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2124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3</cp:revision>
  <cp:lastPrinted>2005-07-21T15:51:00Z</cp:lastPrinted>
  <dcterms:created xsi:type="dcterms:W3CDTF">2017-05-30T08:22:00Z</dcterms:created>
  <dcterms:modified xsi:type="dcterms:W3CDTF">2017-05-30T08:22:00Z</dcterms:modified>
</cp:coreProperties>
</file>