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7141210</wp:posOffset>
            </wp:positionH>
            <wp:positionV relativeFrom="paragraph">
              <wp:posOffset>-424815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A47C91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D91FF9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r w:rsidR="00A47C91">
        <w:rPr>
          <w:rFonts w:ascii="Arial" w:hAnsi="Arial" w:cs="Arial"/>
          <w:b/>
          <w:snapToGrid/>
          <w:sz w:val="24"/>
          <w:szCs w:val="24"/>
          <w:lang w:val="en-GB"/>
        </w:rPr>
        <w:t>444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A47C91">
        <w:rPr>
          <w:rFonts w:ascii="Arial" w:hAnsi="Arial" w:cs="Arial"/>
          <w:b/>
          <w:snapToGrid/>
          <w:sz w:val="24"/>
          <w:szCs w:val="24"/>
          <w:lang w:val="en-GB"/>
        </w:rPr>
        <w:t>19 June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AA0106">
        <w:rPr>
          <w:rFonts w:ascii="Arial" w:hAnsi="Arial" w:cs="Arial"/>
          <w:b/>
          <w:snapToGrid/>
          <w:sz w:val="24"/>
          <w:szCs w:val="24"/>
          <w:lang w:val="en-GB"/>
        </w:rPr>
        <w:t>5 July 2017</w:t>
      </w:r>
      <w:bookmarkStart w:id="0" w:name="_GoBack"/>
      <w:bookmarkEnd w:id="0"/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AD12BA" w:rsidRDefault="00AD12BA" w:rsidP="00A47C91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A47C91" w:rsidRPr="00AD12BA" w:rsidRDefault="00AA0106" w:rsidP="00A47C91">
      <w:pPr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Please</w:t>
      </w:r>
      <w:r w:rsidR="00A47C91" w:rsidRPr="00AD12BA">
        <w:rPr>
          <w:rFonts w:ascii="Arial" w:hAnsi="Arial" w:cs="Arial"/>
          <w:b/>
          <w:snapToGrid/>
          <w:sz w:val="24"/>
          <w:szCs w:val="24"/>
          <w:lang w:val="en-GB"/>
        </w:rPr>
        <w:t xml:space="preserve"> complete the table below with regard to the following recyclable material streams collected by yourselves as the Local Authority:</w:t>
      </w:r>
    </w:p>
    <w:p w:rsidR="00A47C91" w:rsidRDefault="00A47C91" w:rsidP="00A47C91"/>
    <w:tbl>
      <w:tblPr>
        <w:tblW w:w="156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  <w:gridCol w:w="2600"/>
        <w:gridCol w:w="2600"/>
      </w:tblGrid>
      <w:tr w:rsidR="00A47C91" w:rsidRPr="00AA0106" w:rsidTr="00AA0106">
        <w:trPr>
          <w:trHeight w:val="6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A47C91" w:rsidP="00AA0106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Collected Recyclable Material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A47C91" w:rsidP="00AA0106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Annual Tonnage 2016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A47C91" w:rsidP="00AA0106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Current Contractor Name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A47C91" w:rsidP="00AA0106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Current Contract End Date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A47C91" w:rsidP="00AA0106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 xml:space="preserve">Current Price per </w:t>
            </w:r>
            <w:proofErr w:type="spellStart"/>
            <w:r w:rsidRPr="00AA0106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Tonne</w:t>
            </w:r>
            <w:proofErr w:type="spellEnd"/>
            <w:r w:rsidRPr="00AA0106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br/>
              <w:t>(£ +</w:t>
            </w:r>
            <w:proofErr w:type="spellStart"/>
            <w:r w:rsidRPr="00AA0106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ve</w:t>
            </w:r>
            <w:proofErr w:type="spellEnd"/>
            <w:r w:rsidRPr="00AA0106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 xml:space="preserve"> or -</w:t>
            </w:r>
            <w:proofErr w:type="spellStart"/>
            <w:r w:rsidRPr="00AA0106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ve</w:t>
            </w:r>
            <w:proofErr w:type="spellEnd"/>
            <w:r w:rsidRPr="00AA0106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A47C91" w:rsidP="00AA0106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Contract Manager Name &amp; Contact details</w:t>
            </w:r>
          </w:p>
        </w:tc>
      </w:tr>
      <w:tr w:rsidR="00A47C91" w:rsidRPr="00AA0106" w:rsidTr="00AA0106">
        <w:trPr>
          <w:trHeight w:val="3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A47C91" w:rsidP="00AA0106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color w:val="000000"/>
                <w:szCs w:val="22"/>
                <w:lang w:eastAsia="en-GB"/>
              </w:rPr>
              <w:t>Wood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BF34D9" w:rsidP="00AA0106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color w:val="000000"/>
                <w:szCs w:val="22"/>
                <w:lang w:eastAsia="en-GB"/>
              </w:rPr>
              <w:t>2314.97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Tor2 / Kier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Not available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Tor2, Aspen Way, Paignton, TQ4 7QR 01803 701316</w:t>
            </w:r>
          </w:p>
        </w:tc>
      </w:tr>
      <w:tr w:rsidR="00A47C91" w:rsidRPr="00AA0106" w:rsidTr="00AA0106">
        <w:trPr>
          <w:trHeight w:val="3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A47C91" w:rsidP="00AA0106">
            <w:pPr>
              <w:rPr>
                <w:rFonts w:ascii="Arial" w:eastAsiaTheme="minorHAnsi" w:hAnsi="Arial" w:cs="Arial"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color w:val="000000"/>
                <w:szCs w:val="22"/>
                <w:lang w:eastAsia="en-GB"/>
              </w:rPr>
              <w:t>Rubble/Inert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A32A2B" w:rsidP="00AA0106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color w:val="000000"/>
                <w:szCs w:val="22"/>
                <w:lang w:eastAsia="en-GB"/>
              </w:rPr>
              <w:t>771.72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Tor2 / Kier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Not available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Tor2, Aspen Way, Paignton, TQ4 7QR 01803 701316</w:t>
            </w:r>
          </w:p>
        </w:tc>
      </w:tr>
      <w:tr w:rsidR="00A47C91" w:rsidRPr="00AA0106" w:rsidTr="00AA0106">
        <w:trPr>
          <w:trHeight w:val="3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A47C91" w:rsidP="00AA0106">
            <w:pPr>
              <w:rPr>
                <w:rFonts w:ascii="Arial" w:eastAsiaTheme="minorHAnsi" w:hAnsi="Arial" w:cs="Arial"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color w:val="000000"/>
                <w:szCs w:val="22"/>
                <w:lang w:eastAsia="en-GB"/>
              </w:rPr>
              <w:t>Street Sweepings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A2B" w:rsidRPr="00AA0106" w:rsidRDefault="00A32A2B" w:rsidP="00AA0106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color w:val="000000"/>
                <w:szCs w:val="22"/>
                <w:lang w:eastAsia="en-GB"/>
              </w:rPr>
              <w:t>1913.01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Tor2 / Kier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Not available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Tor2, Aspen Way, Paignton, TQ4 7QR 01803 701316</w:t>
            </w:r>
          </w:p>
        </w:tc>
      </w:tr>
      <w:tr w:rsidR="00A47C91" w:rsidRPr="00AA0106" w:rsidTr="00AA0106">
        <w:trPr>
          <w:trHeight w:val="3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A47C91" w:rsidP="00AA0106">
            <w:pPr>
              <w:rPr>
                <w:rFonts w:ascii="Arial" w:eastAsiaTheme="minorHAnsi" w:hAnsi="Arial" w:cs="Arial"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color w:val="000000"/>
                <w:szCs w:val="22"/>
                <w:lang w:eastAsia="en-GB"/>
              </w:rPr>
              <w:t>Glass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color w:val="000000"/>
                <w:szCs w:val="22"/>
                <w:lang w:eastAsia="en-GB"/>
              </w:rPr>
              <w:t>4035.67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Tor2 / Kier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Not available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Tor2, Aspen Way, Paignton, TQ4 7QR 01803 701316</w:t>
            </w:r>
          </w:p>
        </w:tc>
      </w:tr>
      <w:tr w:rsidR="00A47C91" w:rsidRPr="00AA0106" w:rsidTr="00AA0106">
        <w:trPr>
          <w:trHeight w:val="3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A47C91" w:rsidP="00AA0106">
            <w:pPr>
              <w:rPr>
                <w:rFonts w:ascii="Arial" w:eastAsiaTheme="minorHAnsi" w:hAnsi="Arial" w:cs="Arial"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color w:val="000000"/>
                <w:szCs w:val="22"/>
                <w:lang w:eastAsia="en-GB"/>
              </w:rPr>
              <w:t>Hard Mix Plastics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color w:val="000000"/>
                <w:szCs w:val="22"/>
                <w:lang w:eastAsia="en-GB"/>
              </w:rPr>
              <w:t>6.86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Tor2 / Kier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Not available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C91" w:rsidRPr="00AA0106" w:rsidRDefault="00803ABB" w:rsidP="00AA0106">
            <w:pPr>
              <w:rPr>
                <w:rFonts w:ascii="Arial" w:hAnsi="Arial" w:cs="Arial"/>
                <w:szCs w:val="22"/>
                <w:lang w:eastAsia="en-GB"/>
              </w:rPr>
            </w:pPr>
            <w:r w:rsidRPr="00AA0106">
              <w:rPr>
                <w:rFonts w:ascii="Arial" w:hAnsi="Arial" w:cs="Arial"/>
                <w:szCs w:val="22"/>
                <w:lang w:eastAsia="en-GB"/>
              </w:rPr>
              <w:t>Tor2, Aspen Way, Paignton, TQ4 7QR 01803 701316</w:t>
            </w:r>
          </w:p>
        </w:tc>
      </w:tr>
    </w:tbl>
    <w:p w:rsidR="00AA0106" w:rsidRDefault="00AA0106" w:rsidP="00A47C91">
      <w:pPr>
        <w:rPr>
          <w:rFonts w:ascii="Arial" w:eastAsiaTheme="minorHAnsi" w:hAnsi="Arial" w:cs="Arial"/>
          <w:sz w:val="24"/>
          <w:szCs w:val="24"/>
        </w:rPr>
      </w:pPr>
    </w:p>
    <w:p w:rsidR="00A47C91" w:rsidRPr="00AA0106" w:rsidRDefault="00803ABB" w:rsidP="00A47C91">
      <w:pPr>
        <w:rPr>
          <w:rFonts w:ascii="Arial" w:eastAsiaTheme="minorHAnsi" w:hAnsi="Arial" w:cs="Arial"/>
          <w:sz w:val="24"/>
          <w:szCs w:val="24"/>
        </w:rPr>
      </w:pPr>
      <w:r w:rsidRPr="00AA0106">
        <w:rPr>
          <w:rFonts w:ascii="Arial" w:eastAsiaTheme="minorHAnsi" w:hAnsi="Arial" w:cs="Arial"/>
          <w:sz w:val="24"/>
          <w:szCs w:val="24"/>
        </w:rPr>
        <w:t>Tor</w:t>
      </w:r>
      <w:r w:rsidR="00DC326D" w:rsidRPr="00AA0106">
        <w:rPr>
          <w:rFonts w:ascii="Arial" w:eastAsiaTheme="minorHAnsi" w:hAnsi="Arial" w:cs="Arial"/>
          <w:sz w:val="24"/>
          <w:szCs w:val="24"/>
        </w:rPr>
        <w:t>2 are the waste collection cont</w:t>
      </w:r>
      <w:r w:rsidRPr="00AA0106">
        <w:rPr>
          <w:rFonts w:ascii="Arial" w:eastAsiaTheme="minorHAnsi" w:hAnsi="Arial" w:cs="Arial"/>
          <w:sz w:val="24"/>
          <w:szCs w:val="24"/>
        </w:rPr>
        <w:t>r</w:t>
      </w:r>
      <w:r w:rsidR="00DC326D" w:rsidRPr="00AA0106">
        <w:rPr>
          <w:rFonts w:ascii="Arial" w:eastAsiaTheme="minorHAnsi" w:hAnsi="Arial" w:cs="Arial"/>
          <w:sz w:val="24"/>
          <w:szCs w:val="24"/>
        </w:rPr>
        <w:t>a</w:t>
      </w:r>
      <w:r w:rsidRPr="00AA0106">
        <w:rPr>
          <w:rFonts w:ascii="Arial" w:eastAsiaTheme="minorHAnsi" w:hAnsi="Arial" w:cs="Arial"/>
          <w:sz w:val="24"/>
          <w:szCs w:val="24"/>
        </w:rPr>
        <w:t xml:space="preserve">ctor for Torbay Council and are responsible for the materials that are collected for recycling in terms of arranging the destination </w:t>
      </w:r>
      <w:r w:rsidR="00DC326D" w:rsidRPr="00AA0106">
        <w:rPr>
          <w:rFonts w:ascii="Arial" w:eastAsiaTheme="minorHAnsi" w:hAnsi="Arial" w:cs="Arial"/>
          <w:sz w:val="24"/>
          <w:szCs w:val="24"/>
        </w:rPr>
        <w:t xml:space="preserve">and any payment / income associated with it.  For further information about the destinations and price per </w:t>
      </w:r>
      <w:proofErr w:type="spellStart"/>
      <w:r w:rsidR="00DC326D" w:rsidRPr="00AA0106">
        <w:rPr>
          <w:rFonts w:ascii="Arial" w:eastAsiaTheme="minorHAnsi" w:hAnsi="Arial" w:cs="Arial"/>
          <w:sz w:val="24"/>
          <w:szCs w:val="24"/>
        </w:rPr>
        <w:t>tonne</w:t>
      </w:r>
      <w:proofErr w:type="spellEnd"/>
      <w:r w:rsidR="00DC326D" w:rsidRPr="00AA0106">
        <w:rPr>
          <w:rFonts w:ascii="Arial" w:eastAsiaTheme="minorHAnsi" w:hAnsi="Arial" w:cs="Arial"/>
          <w:sz w:val="24"/>
          <w:szCs w:val="24"/>
        </w:rPr>
        <w:t>, Tor2 will need to be contacted although may not be willing to provide any commercially sensitive information.</w:t>
      </w:r>
    </w:p>
    <w:p w:rsidR="00A47C91" w:rsidRPr="00AA0106" w:rsidRDefault="00A47C91" w:rsidP="00A47C91">
      <w:pPr>
        <w:rPr>
          <w:rFonts w:ascii="Arial" w:hAnsi="Arial" w:cs="Arial"/>
          <w:sz w:val="24"/>
          <w:szCs w:val="24"/>
        </w:rPr>
      </w:pPr>
    </w:p>
    <w:p w:rsidR="006D3102" w:rsidRPr="00AA0106" w:rsidRDefault="006D3102" w:rsidP="00A47C9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AA0106" w:rsidSect="00A47C91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6837" w:h="11905" w:orient="landscape" w:code="9"/>
      <w:pgMar w:top="1134" w:right="1134" w:bottom="1134" w:left="964" w:header="0" w:footer="567" w:gutter="0"/>
      <w:paperSrc w:first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5F" w:rsidRDefault="001A0E5F">
      <w:r>
        <w:separator/>
      </w:r>
    </w:p>
  </w:endnote>
  <w:endnote w:type="continuationSeparator" w:id="0">
    <w:p w:rsidR="001A0E5F" w:rsidRDefault="001A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4246C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4246C2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4246C2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4246C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4246C2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4246C2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5F" w:rsidRDefault="001A0E5F">
      <w:r>
        <w:separator/>
      </w:r>
    </w:p>
  </w:footnote>
  <w:footnote w:type="continuationSeparator" w:id="0">
    <w:p w:rsidR="001A0E5F" w:rsidRDefault="001A0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149FE"/>
    <w:rsid w:val="000B213E"/>
    <w:rsid w:val="000E1A9B"/>
    <w:rsid w:val="00176BE1"/>
    <w:rsid w:val="001A0E5F"/>
    <w:rsid w:val="001C6485"/>
    <w:rsid w:val="001E2239"/>
    <w:rsid w:val="002967BB"/>
    <w:rsid w:val="002A61E4"/>
    <w:rsid w:val="002C431F"/>
    <w:rsid w:val="00300B48"/>
    <w:rsid w:val="00303D18"/>
    <w:rsid w:val="004246C2"/>
    <w:rsid w:val="00453B9B"/>
    <w:rsid w:val="00476A94"/>
    <w:rsid w:val="004B3661"/>
    <w:rsid w:val="00551AF6"/>
    <w:rsid w:val="005F494D"/>
    <w:rsid w:val="005F5AC6"/>
    <w:rsid w:val="006254CB"/>
    <w:rsid w:val="00650040"/>
    <w:rsid w:val="006D3102"/>
    <w:rsid w:val="00720724"/>
    <w:rsid w:val="00803ABB"/>
    <w:rsid w:val="00865634"/>
    <w:rsid w:val="00951761"/>
    <w:rsid w:val="00977727"/>
    <w:rsid w:val="009A13E2"/>
    <w:rsid w:val="00A32A2B"/>
    <w:rsid w:val="00A47C91"/>
    <w:rsid w:val="00A734C7"/>
    <w:rsid w:val="00AA0106"/>
    <w:rsid w:val="00AA5747"/>
    <w:rsid w:val="00AA7E6D"/>
    <w:rsid w:val="00AD12BA"/>
    <w:rsid w:val="00AD1728"/>
    <w:rsid w:val="00AE2DA7"/>
    <w:rsid w:val="00B61857"/>
    <w:rsid w:val="00BA36FC"/>
    <w:rsid w:val="00BE16F1"/>
    <w:rsid w:val="00BF34D9"/>
    <w:rsid w:val="00C2022B"/>
    <w:rsid w:val="00C54EA5"/>
    <w:rsid w:val="00C8081F"/>
    <w:rsid w:val="00CD1AF3"/>
    <w:rsid w:val="00CF5D71"/>
    <w:rsid w:val="00D47DF5"/>
    <w:rsid w:val="00D91FF9"/>
    <w:rsid w:val="00DC326D"/>
    <w:rsid w:val="00DD3468"/>
    <w:rsid w:val="00DD6B82"/>
    <w:rsid w:val="00E149FE"/>
    <w:rsid w:val="00E33F7B"/>
    <w:rsid w:val="00E34C4F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07A6AFD-357E-47AF-B285-FF7E7C35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1299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3</cp:revision>
  <cp:lastPrinted>2005-07-21T15:51:00Z</cp:lastPrinted>
  <dcterms:created xsi:type="dcterms:W3CDTF">2017-07-05T15:54:00Z</dcterms:created>
  <dcterms:modified xsi:type="dcterms:W3CDTF">2017-09-28T13:19:00Z</dcterms:modified>
</cp:coreProperties>
</file>